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6C4D9F9" w:rsidR="00401DBF" w:rsidRPr="00DC6B3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C6B30">
        <w:rPr>
          <w:rFonts w:eastAsiaTheme="minorEastAsia" w:hint="eastAsia"/>
          <w:sz w:val="22"/>
          <w:szCs w:val="22"/>
          <w:lang w:val="en-GB" w:eastAsia="zh-CN"/>
        </w:rPr>
        <w:t>5</w:t>
      </w:r>
      <w:r w:rsidRPr="009F60B8">
        <w:rPr>
          <w:sz w:val="22"/>
          <w:szCs w:val="22"/>
          <w:lang w:val="en-GB"/>
        </w:rPr>
        <w:t xml:space="preserve"> electronic</w:t>
      </w:r>
      <w:r w:rsidR="009B5462">
        <w:rPr>
          <w:rFonts w:eastAsia="宋体" w:hint="eastAsia"/>
          <w:sz w:val="22"/>
          <w:szCs w:val="22"/>
          <w:lang w:val="en-GB" w:eastAsia="zh-CN"/>
        </w:rPr>
        <w:tab/>
      </w:r>
      <w:r w:rsidR="00B34BE7" w:rsidRPr="00165612">
        <w:rPr>
          <w:sz w:val="22"/>
          <w:szCs w:val="22"/>
          <w:lang w:val="en-GB"/>
        </w:rPr>
        <w:t>R2-2108680</w:t>
      </w:r>
    </w:p>
    <w:p w14:paraId="5A388821" w14:textId="6C8743A6" w:rsidR="00401DBF" w:rsidRPr="00C866B8" w:rsidRDefault="008E1916" w:rsidP="00CC25BD">
      <w:pPr>
        <w:pStyle w:val="a5"/>
        <w:jc w:val="both"/>
        <w:rPr>
          <w:sz w:val="22"/>
          <w:szCs w:val="22"/>
          <w:lang w:val="en-GB"/>
        </w:rPr>
      </w:pPr>
      <w:r>
        <w:rPr>
          <w:sz w:val="22"/>
          <w:szCs w:val="22"/>
          <w:lang w:val="en-GB"/>
        </w:rPr>
        <w:t xml:space="preserve">Online, </w:t>
      </w:r>
      <w:r w:rsidR="00DC6B30">
        <w:rPr>
          <w:sz w:val="22"/>
          <w:szCs w:val="22"/>
          <w:lang w:val="en-GB"/>
        </w:rPr>
        <w:t>August</w:t>
      </w:r>
      <w:r w:rsidR="00DC6B30">
        <w:rPr>
          <w:rFonts w:eastAsiaTheme="minorEastAsia" w:hint="eastAsia"/>
          <w:sz w:val="22"/>
          <w:szCs w:val="22"/>
          <w:lang w:val="en-GB" w:eastAsia="zh-CN"/>
        </w:rPr>
        <w:t xml:space="preserve"> 0</w:t>
      </w:r>
      <w:r w:rsidR="00560461" w:rsidRPr="009B3C55">
        <w:rPr>
          <w:rFonts w:hint="eastAsia"/>
          <w:sz w:val="22"/>
          <w:szCs w:val="22"/>
          <w:lang w:val="en-GB"/>
        </w:rPr>
        <w:t>9</w:t>
      </w:r>
      <w:r w:rsidR="004A0217" w:rsidRPr="009B3C55">
        <w:rPr>
          <w:sz w:val="22"/>
          <w:szCs w:val="22"/>
          <w:lang w:val="en-GB"/>
        </w:rPr>
        <w:t xml:space="preserve"> – </w:t>
      </w:r>
      <w:r w:rsidR="00DC6B30">
        <w:rPr>
          <w:rFonts w:hint="eastAsia"/>
          <w:sz w:val="22"/>
          <w:szCs w:val="22"/>
          <w:lang w:val="en-GB"/>
        </w:rPr>
        <w:t>August</w:t>
      </w:r>
      <w:r w:rsidR="00DC6B30">
        <w:rPr>
          <w:rFonts w:eastAsiaTheme="minorEastAsia" w:hint="eastAsia"/>
          <w:sz w:val="22"/>
          <w:szCs w:val="22"/>
          <w:lang w:val="en-GB" w:eastAsia="zh-CN"/>
        </w:rPr>
        <w:t xml:space="preserve"> </w:t>
      </w:r>
      <w:r w:rsidR="00681B7F" w:rsidRPr="009B3C55">
        <w:rPr>
          <w:rFonts w:hint="eastAsia"/>
          <w:sz w:val="22"/>
          <w:szCs w:val="22"/>
          <w:lang w:val="en-GB"/>
        </w:rPr>
        <w:t>2</w:t>
      </w:r>
      <w:r w:rsidR="00560461" w:rsidRPr="009B3C55">
        <w:rPr>
          <w:rFonts w:hint="eastAsia"/>
          <w:sz w:val="22"/>
          <w:szCs w:val="22"/>
          <w:lang w:val="en-GB"/>
        </w:rPr>
        <w:t>7</w:t>
      </w:r>
      <w:r w:rsidR="004A0217" w:rsidRPr="009B3C55">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2DBFF135"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FA3D13">
        <w:rPr>
          <w:rFonts w:eastAsiaTheme="minorEastAsia" w:cs="Arial" w:hint="eastAsia"/>
          <w:sz w:val="22"/>
          <w:szCs w:val="22"/>
          <w:lang w:eastAsia="zh-CN"/>
        </w:rPr>
        <w:t xml:space="preserve">Consideration on </w:t>
      </w:r>
      <w:r w:rsidR="002E73BE">
        <w:rPr>
          <w:rFonts w:eastAsiaTheme="minorEastAsia" w:cs="Arial" w:hint="eastAsia"/>
          <w:sz w:val="22"/>
          <w:szCs w:val="22"/>
          <w:lang w:eastAsia="zh-CN"/>
        </w:rPr>
        <w:t xml:space="preserve">PDCP protocol in </w:t>
      </w:r>
      <w:r w:rsidR="00FA3D13">
        <w:rPr>
          <w:rFonts w:eastAsiaTheme="minorEastAsia" w:cs="Arial" w:hint="eastAsia"/>
          <w:sz w:val="22"/>
          <w:szCs w:val="22"/>
          <w:lang w:eastAsia="zh-CN"/>
        </w:rPr>
        <w:t>SDT</w:t>
      </w:r>
    </w:p>
    <w:p w14:paraId="05FE1C63" w14:textId="2E1E9450"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sidRPr="006B2D01">
        <w:rPr>
          <w:rFonts w:eastAsia="宋体" w:cs="Arial"/>
          <w:sz w:val="22"/>
          <w:szCs w:val="22"/>
          <w:lang w:eastAsia="zh-CN"/>
        </w:rPr>
        <w:t>8</w:t>
      </w:r>
      <w:r w:rsidR="00604B1A" w:rsidRPr="006B2D01">
        <w:rPr>
          <w:rFonts w:eastAsia="宋体" w:cs="Arial"/>
          <w:sz w:val="22"/>
          <w:szCs w:val="22"/>
          <w:lang w:eastAsia="zh-CN"/>
        </w:rPr>
        <w:t>.</w:t>
      </w:r>
      <w:r w:rsidR="00032D13" w:rsidRPr="006B2D01">
        <w:rPr>
          <w:rFonts w:eastAsia="宋体" w:cs="Arial" w:hint="eastAsia"/>
          <w:sz w:val="22"/>
          <w:szCs w:val="22"/>
          <w:lang w:eastAsia="zh-CN"/>
        </w:rPr>
        <w:t>6</w:t>
      </w:r>
      <w:r w:rsidR="00604B1A" w:rsidRPr="006B2D01">
        <w:rPr>
          <w:rFonts w:eastAsia="宋体" w:cs="Arial"/>
          <w:sz w:val="22"/>
          <w:szCs w:val="22"/>
          <w:lang w:eastAsia="zh-CN"/>
        </w:rPr>
        <w:t>.</w:t>
      </w:r>
      <w:r w:rsidR="009A27C0">
        <w:rPr>
          <w:rFonts w:eastAsia="宋体" w:cs="Arial" w:hint="eastAsia"/>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1E0F027B" w14:textId="58EB1CD1" w:rsidR="00E14106" w:rsidRDefault="00CC53F7" w:rsidP="00D91532">
      <w:pPr>
        <w:pStyle w:val="a1"/>
        <w:rPr>
          <w:rFonts w:eastAsia="Arial Unicode MS"/>
          <w:lang w:eastAsia="zh-CN"/>
        </w:rPr>
      </w:pPr>
      <w:bookmarkStart w:id="4" w:name="OLE_LINK1"/>
      <w:bookmarkStart w:id="5" w:name="OLE_LINK2"/>
      <w:r>
        <w:rPr>
          <w:rFonts w:eastAsia="Arial Unicode MS" w:hint="eastAsia"/>
          <w:lang w:eastAsia="zh-CN"/>
        </w:rPr>
        <w:t>In RAN2</w:t>
      </w:r>
      <w:r w:rsidR="00B34BE7">
        <w:rPr>
          <w:rFonts w:eastAsia="Arial Unicode MS" w:hint="eastAsia"/>
          <w:lang w:eastAsia="zh-CN"/>
        </w:rPr>
        <w:t xml:space="preserve"> </w:t>
      </w:r>
      <w:r w:rsidR="002E73BE">
        <w:rPr>
          <w:rFonts w:eastAsia="Arial Unicode MS" w:hint="eastAsia"/>
          <w:lang w:eastAsia="zh-CN"/>
        </w:rPr>
        <w:t>previous</w:t>
      </w:r>
      <w:r w:rsidR="00306BB8">
        <w:rPr>
          <w:rFonts w:eastAsia="Arial Unicode MS" w:hint="eastAsia"/>
          <w:lang w:eastAsia="zh-CN"/>
        </w:rPr>
        <w:t xml:space="preserve"> meeting</w:t>
      </w:r>
      <w:r w:rsidR="002E73BE">
        <w:rPr>
          <w:rFonts w:eastAsia="Arial Unicode MS" w:hint="eastAsia"/>
          <w:lang w:eastAsia="zh-CN"/>
        </w:rPr>
        <w:t>s</w:t>
      </w:r>
      <w:r w:rsidR="00306BB8">
        <w:rPr>
          <w:rFonts w:eastAsia="Arial Unicode MS" w:hint="eastAsia"/>
          <w:lang w:eastAsia="zh-CN"/>
        </w:rPr>
        <w:t xml:space="preserve">, </w:t>
      </w:r>
      <w:r w:rsidR="00D3569B">
        <w:rPr>
          <w:rFonts w:eastAsia="Arial Unicode MS" w:hint="eastAsia"/>
          <w:lang w:eastAsia="zh-CN"/>
        </w:rPr>
        <w:t xml:space="preserve">various agreements were </w:t>
      </w:r>
      <w:r w:rsidR="00042F93">
        <w:rPr>
          <w:rFonts w:eastAsia="Arial Unicode MS"/>
          <w:lang w:eastAsia="zh-CN"/>
        </w:rPr>
        <w:t>made</w:t>
      </w:r>
      <w:r w:rsidR="00D30176">
        <w:rPr>
          <w:rFonts w:eastAsia="Arial Unicode MS" w:hint="eastAsia"/>
          <w:lang w:eastAsia="zh-CN"/>
        </w:rPr>
        <w:t xml:space="preserve"> </w:t>
      </w:r>
      <w:r w:rsidR="00A0420E">
        <w:rPr>
          <w:rFonts w:eastAsia="Arial Unicode MS" w:hint="eastAsia"/>
          <w:lang w:eastAsia="zh-CN"/>
        </w:rPr>
        <w:t xml:space="preserve">on </w:t>
      </w:r>
      <w:proofErr w:type="spellStart"/>
      <w:r w:rsidR="002E73BE">
        <w:rPr>
          <w:rFonts w:eastAsia="Arial Unicode MS" w:hint="eastAsia"/>
          <w:lang w:eastAsia="zh-CN"/>
        </w:rPr>
        <w:t>PDCP</w:t>
      </w:r>
      <w:proofErr w:type="spellEnd"/>
      <w:r w:rsidR="009166F8">
        <w:rPr>
          <w:rFonts w:eastAsia="Arial Unicode MS" w:hint="eastAsia"/>
          <w:lang w:eastAsia="zh-CN"/>
        </w:rPr>
        <w:t xml:space="preserve"> </w:t>
      </w:r>
      <w:r w:rsidR="000272BF">
        <w:rPr>
          <w:rFonts w:eastAsia="Arial Unicode MS"/>
          <w:lang w:eastAsia="zh-CN"/>
        </w:rPr>
        <w:fldChar w:fldCharType="begin"/>
      </w:r>
      <w:r w:rsidR="000272BF">
        <w:rPr>
          <w:rFonts w:eastAsia="Arial Unicode MS"/>
          <w:lang w:eastAsia="zh-CN"/>
        </w:rPr>
        <w:instrText xml:space="preserve"> </w:instrText>
      </w:r>
      <w:r w:rsidR="000272BF">
        <w:rPr>
          <w:rFonts w:eastAsia="Arial Unicode MS" w:hint="eastAsia"/>
          <w:lang w:eastAsia="zh-CN"/>
        </w:rPr>
        <w:instrText>REF _Ref78989135 \r \h</w:instrText>
      </w:r>
      <w:r w:rsidR="000272BF">
        <w:rPr>
          <w:rFonts w:eastAsia="Arial Unicode MS"/>
          <w:lang w:eastAsia="zh-CN"/>
        </w:rPr>
        <w:instrText xml:space="preserve"> </w:instrText>
      </w:r>
      <w:r w:rsidR="000272BF">
        <w:rPr>
          <w:rFonts w:eastAsia="Arial Unicode MS"/>
          <w:lang w:eastAsia="zh-CN"/>
        </w:rPr>
      </w:r>
      <w:r w:rsidR="000272BF">
        <w:rPr>
          <w:rFonts w:eastAsia="Arial Unicode MS"/>
          <w:lang w:eastAsia="zh-CN"/>
        </w:rPr>
        <w:fldChar w:fldCharType="separate"/>
      </w:r>
      <w:r w:rsidR="000272BF">
        <w:rPr>
          <w:rFonts w:eastAsia="Arial Unicode MS"/>
          <w:lang w:eastAsia="zh-CN"/>
        </w:rPr>
        <w:t>[1]</w:t>
      </w:r>
      <w:r w:rsidR="000272BF">
        <w:rPr>
          <w:rFonts w:eastAsia="Arial Unicode MS"/>
          <w:lang w:eastAsia="zh-CN"/>
        </w:rPr>
        <w:fldChar w:fldCharType="end"/>
      </w:r>
      <w:r w:rsidR="000272BF">
        <w:rPr>
          <w:rFonts w:eastAsia="Arial Unicode MS" w:hint="eastAsia"/>
          <w:lang w:eastAsia="zh-CN"/>
        </w:rPr>
        <w:t>-</w:t>
      </w:r>
      <w:r w:rsidR="000272BF">
        <w:rPr>
          <w:rFonts w:eastAsia="Arial Unicode MS"/>
          <w:lang w:eastAsia="zh-CN"/>
        </w:rPr>
        <w:fldChar w:fldCharType="begin"/>
      </w:r>
      <w:r w:rsidR="000272BF">
        <w:rPr>
          <w:rFonts w:eastAsia="Arial Unicode MS"/>
          <w:lang w:eastAsia="zh-CN"/>
        </w:rPr>
        <w:instrText xml:space="preserve"> </w:instrText>
      </w:r>
      <w:r w:rsidR="000272BF">
        <w:rPr>
          <w:rFonts w:eastAsia="Arial Unicode MS" w:hint="eastAsia"/>
          <w:lang w:eastAsia="zh-CN"/>
        </w:rPr>
        <w:instrText>REF _Ref78989141 \r \h</w:instrText>
      </w:r>
      <w:r w:rsidR="000272BF">
        <w:rPr>
          <w:rFonts w:eastAsia="Arial Unicode MS"/>
          <w:lang w:eastAsia="zh-CN"/>
        </w:rPr>
        <w:instrText xml:space="preserve"> </w:instrText>
      </w:r>
      <w:r w:rsidR="000272BF">
        <w:rPr>
          <w:rFonts w:eastAsia="Arial Unicode MS"/>
          <w:lang w:eastAsia="zh-CN"/>
        </w:rPr>
      </w:r>
      <w:r w:rsidR="000272BF">
        <w:rPr>
          <w:rFonts w:eastAsia="Arial Unicode MS"/>
          <w:lang w:eastAsia="zh-CN"/>
        </w:rPr>
        <w:fldChar w:fldCharType="separate"/>
      </w:r>
      <w:r w:rsidR="000272BF">
        <w:rPr>
          <w:rFonts w:eastAsia="Arial Unicode MS"/>
          <w:lang w:eastAsia="zh-CN"/>
        </w:rPr>
        <w:t>[2]</w:t>
      </w:r>
      <w:r w:rsidR="000272BF">
        <w:rPr>
          <w:rFonts w:eastAsia="Arial Unicode MS"/>
          <w:lang w:eastAsia="zh-CN"/>
        </w:rPr>
        <w:fldChar w:fldCharType="end"/>
      </w:r>
      <w:r w:rsidR="00E04CA6">
        <w:rPr>
          <w:rFonts w:eastAsia="Arial Unicode MS"/>
          <w:lang w:eastAsia="zh-CN"/>
        </w:rPr>
        <w:fldChar w:fldCharType="begin"/>
      </w:r>
      <w:r w:rsidR="00E04CA6">
        <w:rPr>
          <w:rFonts w:eastAsia="Arial Unicode MS"/>
          <w:lang w:eastAsia="zh-CN"/>
        </w:rPr>
        <w:instrText xml:space="preserve"> </w:instrText>
      </w:r>
      <w:r w:rsidR="00E04CA6">
        <w:rPr>
          <w:rFonts w:eastAsia="Arial Unicode MS" w:hint="eastAsia"/>
          <w:lang w:eastAsia="zh-CN"/>
        </w:rPr>
        <w:instrText>REF _Ref71195463 \r \h</w:instrText>
      </w:r>
      <w:r w:rsidR="00E04CA6">
        <w:rPr>
          <w:rFonts w:eastAsia="Arial Unicode MS"/>
          <w:lang w:eastAsia="zh-CN"/>
        </w:rPr>
        <w:instrText xml:space="preserve"> </w:instrText>
      </w:r>
      <w:r w:rsidR="00E04CA6">
        <w:rPr>
          <w:rFonts w:eastAsia="Arial Unicode MS"/>
          <w:lang w:eastAsia="zh-CN"/>
        </w:rPr>
      </w:r>
      <w:r w:rsidR="00E04CA6">
        <w:rPr>
          <w:rFonts w:eastAsia="Arial Unicode MS"/>
          <w:lang w:eastAsia="zh-CN"/>
        </w:rPr>
        <w:fldChar w:fldCharType="end"/>
      </w:r>
      <w:r w:rsidR="00D3569B">
        <w:rPr>
          <w:rFonts w:eastAsia="Arial Unicode MS" w:hint="eastAsia"/>
          <w:lang w:eastAsia="zh-CN"/>
        </w:rPr>
        <w:t>.</w:t>
      </w:r>
    </w:p>
    <w:tbl>
      <w:tblPr>
        <w:tblStyle w:val="a8"/>
        <w:tblW w:w="0" w:type="auto"/>
        <w:tblLook w:val="04A0" w:firstRow="1" w:lastRow="0" w:firstColumn="1" w:lastColumn="0" w:noHBand="0" w:noVBand="1"/>
      </w:tblPr>
      <w:tblGrid>
        <w:gridCol w:w="8624"/>
      </w:tblGrid>
      <w:tr w:rsidR="00FB0863" w14:paraId="4F237326" w14:textId="77777777" w:rsidTr="00FB0863">
        <w:tc>
          <w:tcPr>
            <w:tcW w:w="8624" w:type="dxa"/>
          </w:tcPr>
          <w:p w14:paraId="61C93C56" w14:textId="77777777" w:rsidR="00FB0863" w:rsidRDefault="00FB0863" w:rsidP="00FB0863">
            <w:pPr>
              <w:pStyle w:val="a1"/>
              <w:rPr>
                <w:rFonts w:eastAsia="Arial Unicode MS"/>
                <w:lang w:eastAsia="zh-CN"/>
              </w:rPr>
            </w:pPr>
            <w:r>
              <w:rPr>
                <w:rFonts w:eastAsia="Arial Unicode MS" w:hint="eastAsia"/>
                <w:lang w:eastAsia="zh-CN"/>
              </w:rPr>
              <w:t>RAN2#112 meeting</w:t>
            </w:r>
          </w:p>
          <w:p w14:paraId="5937DCEE" w14:textId="4E9BD504" w:rsidR="00FB0863" w:rsidRPr="00FB0863" w:rsidRDefault="00FB0863" w:rsidP="00FB0863">
            <w:pPr>
              <w:tabs>
                <w:tab w:val="left" w:pos="1622"/>
              </w:tabs>
              <w:spacing w:after="200" w:line="276" w:lineRule="auto"/>
              <w:ind w:left="363" w:hanging="363"/>
              <w:rPr>
                <w:rFonts w:eastAsiaTheme="minorEastAsia"/>
                <w:lang w:eastAsia="zh-CN"/>
              </w:rPr>
            </w:pPr>
            <w:r w:rsidRPr="00FB0863">
              <w:rPr>
                <w:rFonts w:ascii="Arial" w:eastAsia="MS Mincho" w:hAnsi="Arial"/>
                <w:sz w:val="22"/>
                <w:lang w:eastAsia="zh-CN"/>
              </w:rPr>
              <w:t>2</w:t>
            </w:r>
            <w:r w:rsidRPr="00FB0863">
              <w:rPr>
                <w:rFonts w:ascii="Arial" w:eastAsia="MS Mincho" w:hAnsi="Arial"/>
                <w:sz w:val="22"/>
                <w:lang w:eastAsia="zh-CN"/>
              </w:rPr>
              <w:tab/>
              <w:t>For both RACH and CG based solutions, upon initiating RESUME procedure for SDT initiation (i.e. for first SDT transmission)</w:t>
            </w:r>
            <w:proofErr w:type="gramStart"/>
            <w:r w:rsidRPr="00FB0863">
              <w:rPr>
                <w:rFonts w:ascii="Arial" w:eastAsia="MS Mincho" w:hAnsi="Arial"/>
                <w:sz w:val="22"/>
                <w:lang w:eastAsia="zh-CN"/>
              </w:rPr>
              <w:t>,</w:t>
            </w:r>
            <w:proofErr w:type="gramEnd"/>
            <w:r w:rsidRPr="00FB0863">
              <w:rPr>
                <w:rFonts w:ascii="Arial" w:eastAsia="MS Mincho" w:hAnsi="Arial"/>
                <w:sz w:val="22"/>
                <w:lang w:eastAsia="zh-CN"/>
              </w:rPr>
              <w:t xml:space="preserve"> the UE shall re-establish at least the SDT PDCP entities and resume the SDT DRBs that are configured for small data transmission (along with the SRB1).</w:t>
            </w:r>
          </w:p>
        </w:tc>
      </w:tr>
      <w:tr w:rsidR="00FB0863" w14:paraId="4B774A2D" w14:textId="77777777" w:rsidTr="00FB0863">
        <w:tc>
          <w:tcPr>
            <w:tcW w:w="8624" w:type="dxa"/>
          </w:tcPr>
          <w:p w14:paraId="03C502F8" w14:textId="740C3BEA" w:rsidR="00FB0863" w:rsidRDefault="00CC090E" w:rsidP="00D91532">
            <w:pPr>
              <w:pStyle w:val="a1"/>
              <w:rPr>
                <w:rFonts w:eastAsia="Arial Unicode MS"/>
                <w:lang w:eastAsia="zh-CN"/>
              </w:rPr>
            </w:pPr>
            <w:r>
              <w:rPr>
                <w:rFonts w:eastAsia="Arial Unicode MS" w:hint="eastAsia"/>
                <w:lang w:eastAsia="zh-CN"/>
              </w:rPr>
              <w:t>RAN#113</w:t>
            </w:r>
            <w:r w:rsidR="001965C7">
              <w:rPr>
                <w:rFonts w:eastAsia="Arial Unicode MS" w:hint="eastAsia"/>
                <w:lang w:eastAsia="zh-CN"/>
              </w:rPr>
              <w:t>bis</w:t>
            </w:r>
            <w:r>
              <w:rPr>
                <w:rFonts w:eastAsia="Arial Unicode MS" w:hint="eastAsia"/>
                <w:lang w:eastAsia="zh-CN"/>
              </w:rPr>
              <w:t xml:space="preserve"> meeting</w:t>
            </w:r>
          </w:p>
          <w:p w14:paraId="7AB951F7" w14:textId="77777777" w:rsidR="001965C7" w:rsidRPr="001965C7" w:rsidRDefault="001965C7" w:rsidP="001965C7">
            <w:pPr>
              <w:tabs>
                <w:tab w:val="left" w:pos="1622"/>
              </w:tabs>
              <w:ind w:left="363" w:hanging="363"/>
              <w:rPr>
                <w:rFonts w:ascii="Arial" w:eastAsia="MS Mincho" w:hAnsi="Arial"/>
                <w:i/>
                <w:lang w:val="en-GB" w:eastAsia="en-GB"/>
              </w:rPr>
            </w:pPr>
            <w:r w:rsidRPr="001965C7">
              <w:rPr>
                <w:rFonts w:ascii="Arial" w:eastAsia="MS Mincho" w:hAnsi="Arial"/>
                <w:i/>
                <w:lang w:val="en-GB" w:eastAsia="en-GB"/>
              </w:rPr>
              <w:t>1</w:t>
            </w:r>
            <w:r w:rsidRPr="001965C7">
              <w:rPr>
                <w:rFonts w:ascii="Arial" w:eastAsia="MS Mincho" w:hAnsi="Arial"/>
                <w:i/>
                <w:lang w:val="en-GB" w:eastAsia="en-GB"/>
              </w:rPr>
              <w:tab/>
              <w:t xml:space="preserve"> </w:t>
            </w:r>
            <w:r w:rsidRPr="001965C7">
              <w:rPr>
                <w:rFonts w:ascii="Arial" w:eastAsia="MS Mincho" w:hAnsi="Arial"/>
                <w:iCs/>
                <w:lang w:val="en-GB" w:eastAsia="en-GB"/>
              </w:rPr>
              <w:t>The UE performs PDCP re-establishment implicitly, i.e. without explicit indication for PDCP re-establishment, when the UE initiates SDT procedure.</w:t>
            </w:r>
            <w:r w:rsidRPr="001965C7">
              <w:rPr>
                <w:rFonts w:ascii="Arial" w:eastAsia="MS Mincho" w:hAnsi="Arial"/>
                <w:i/>
                <w:lang w:val="en-GB" w:eastAsia="en-GB"/>
              </w:rPr>
              <w:t xml:space="preserve"> </w:t>
            </w:r>
          </w:p>
          <w:p w14:paraId="328A7C19" w14:textId="77777777" w:rsidR="001965C7" w:rsidRPr="001965C7" w:rsidRDefault="001965C7" w:rsidP="001965C7">
            <w:pPr>
              <w:tabs>
                <w:tab w:val="left" w:pos="1622"/>
              </w:tabs>
              <w:ind w:left="363" w:hanging="363"/>
              <w:rPr>
                <w:rFonts w:ascii="Arial" w:eastAsia="MS Mincho" w:hAnsi="Arial"/>
                <w:i/>
                <w:lang w:val="en-GB" w:eastAsia="en-GB"/>
              </w:rPr>
            </w:pPr>
            <w:r w:rsidRPr="001965C7">
              <w:rPr>
                <w:rFonts w:ascii="Arial" w:eastAsia="MS Mincho" w:hAnsi="Arial"/>
                <w:i/>
                <w:lang w:val="en-GB" w:eastAsia="en-GB"/>
              </w:rPr>
              <w:t>2</w:t>
            </w:r>
            <w:r w:rsidRPr="001965C7">
              <w:rPr>
                <w:rFonts w:ascii="Arial" w:eastAsia="MS Mincho" w:hAnsi="Arial"/>
                <w:i/>
                <w:lang w:val="en-GB" w:eastAsia="en-GB"/>
              </w:rPr>
              <w:tab/>
            </w:r>
            <w:r w:rsidRPr="001965C7">
              <w:rPr>
                <w:rFonts w:ascii="Arial" w:eastAsia="MS Mincho" w:hAnsi="Arial"/>
                <w:iCs/>
                <w:lang w:val="en-GB" w:eastAsia="en-GB"/>
              </w:rPr>
              <w:t>As in legacy, whether to support ROHC continuity is explicitly configured by the network.</w:t>
            </w:r>
            <w:r w:rsidRPr="001965C7">
              <w:rPr>
                <w:rFonts w:ascii="Arial" w:eastAsia="MS Mincho" w:hAnsi="Arial"/>
                <w:i/>
                <w:lang w:val="en-GB" w:eastAsia="en-GB"/>
              </w:rPr>
              <w:t xml:space="preserve"> </w:t>
            </w:r>
          </w:p>
          <w:p w14:paraId="1E0546BC" w14:textId="3584B46A" w:rsidR="00CC090E" w:rsidRPr="001965C7" w:rsidRDefault="001965C7" w:rsidP="001965C7">
            <w:pPr>
              <w:tabs>
                <w:tab w:val="left" w:pos="1622"/>
              </w:tabs>
              <w:ind w:left="363" w:hanging="363"/>
              <w:rPr>
                <w:rFonts w:eastAsia="Arial Unicode MS"/>
                <w:lang w:val="en-GB" w:eastAsia="zh-CN"/>
              </w:rPr>
            </w:pPr>
            <w:r w:rsidRPr="001965C7">
              <w:rPr>
                <w:rFonts w:ascii="Arial" w:eastAsia="MS Mincho" w:hAnsi="Arial"/>
                <w:i/>
                <w:lang w:val="en-GB" w:eastAsia="en-GB"/>
              </w:rPr>
              <w:t>3</w:t>
            </w:r>
            <w:r w:rsidRPr="001965C7">
              <w:rPr>
                <w:rFonts w:ascii="Arial" w:eastAsia="MS Mincho" w:hAnsi="Arial"/>
                <w:i/>
                <w:lang w:val="en-GB" w:eastAsia="en-GB"/>
              </w:rPr>
              <w:tab/>
            </w:r>
            <w:r w:rsidRPr="001965C7">
              <w:rPr>
                <w:rFonts w:ascii="Arial" w:eastAsia="MS Mincho" w:hAnsi="Arial"/>
                <w:iCs/>
                <w:lang w:val="en-GB" w:eastAsia="en-GB"/>
              </w:rPr>
              <w:t>PDCP duplication is not supported for SDT</w:t>
            </w:r>
          </w:p>
        </w:tc>
      </w:tr>
    </w:tbl>
    <w:p w14:paraId="22FA32CE" w14:textId="77777777" w:rsidR="00FB0863" w:rsidRDefault="00FB0863" w:rsidP="00D91532">
      <w:pPr>
        <w:pStyle w:val="a1"/>
        <w:rPr>
          <w:rFonts w:eastAsia="Arial Unicode MS"/>
          <w:lang w:eastAsia="zh-CN"/>
        </w:rPr>
      </w:pPr>
    </w:p>
    <w:p w14:paraId="4148CBDB" w14:textId="4EBD6554" w:rsidR="00D91532" w:rsidRPr="006A377A" w:rsidRDefault="008B676D" w:rsidP="00AF7466">
      <w:pPr>
        <w:pStyle w:val="a1"/>
        <w:rPr>
          <w:rFonts w:eastAsia="Arial Unicode MS"/>
          <w:color w:val="000000" w:themeColor="text1"/>
          <w:szCs w:val="20"/>
          <w:lang w:eastAsia="zh-CN"/>
        </w:rPr>
      </w:pPr>
      <w:r>
        <w:rPr>
          <w:rFonts w:eastAsia="Arial Unicode MS" w:hint="eastAsia"/>
          <w:lang w:eastAsia="zh-CN"/>
        </w:rPr>
        <w:t>However, there are some issues left in PDCP. In this document, we discuss the remaining issues in PDCP and provide our preferences</w:t>
      </w:r>
      <w:r w:rsidR="00042F93">
        <w:rPr>
          <w:rFonts w:eastAsia="Arial Unicode MS"/>
          <w:lang w:eastAsia="zh-CN"/>
        </w:rPr>
        <w:t>. A TP for PDCP is also provided.</w:t>
      </w:r>
    </w:p>
    <w:bookmarkEnd w:id="4"/>
    <w:bookmarkEnd w:id="5"/>
    <w:p w14:paraId="508BC676" w14:textId="4314A437" w:rsidR="003E1A9C" w:rsidRDefault="00E3725B" w:rsidP="003E1A9C">
      <w:pPr>
        <w:pStyle w:val="1"/>
        <w:jc w:val="both"/>
      </w:pPr>
      <w:r w:rsidRPr="00AA54B6">
        <w:rPr>
          <w:rFonts w:hint="eastAsia"/>
        </w:rPr>
        <w:t>Discussion</w:t>
      </w:r>
    </w:p>
    <w:p w14:paraId="0B00B4F7" w14:textId="2D16B8C7" w:rsidR="004D6696" w:rsidRPr="00903662" w:rsidRDefault="00E31C4A" w:rsidP="004D6696">
      <w:pPr>
        <w:pStyle w:val="20"/>
        <w:numPr>
          <w:ilvl w:val="0"/>
          <w:numId w:val="22"/>
        </w:numPr>
        <w:ind w:left="454" w:hanging="454"/>
        <w:rPr>
          <w:rFonts w:eastAsiaTheme="minorEastAsia"/>
          <w:sz w:val="24"/>
        </w:rPr>
      </w:pPr>
      <w:r w:rsidRPr="00903662">
        <w:rPr>
          <w:rFonts w:eastAsiaTheme="minorEastAsia" w:hint="eastAsia"/>
          <w:sz w:val="24"/>
        </w:rPr>
        <w:t>PDCP</w:t>
      </w:r>
      <w:r w:rsidRPr="00903662">
        <w:rPr>
          <w:rFonts w:eastAsiaTheme="minorEastAsia"/>
          <w:sz w:val="24"/>
        </w:rPr>
        <w:t xml:space="preserve"> status report</w:t>
      </w:r>
    </w:p>
    <w:p w14:paraId="58C6056E" w14:textId="53B81973" w:rsidR="00C6648F" w:rsidRDefault="00574CA8" w:rsidP="00D33937">
      <w:pPr>
        <w:spacing w:after="120"/>
        <w:jc w:val="both"/>
        <w:rPr>
          <w:rFonts w:eastAsiaTheme="minorEastAsia"/>
          <w:lang w:eastAsia="zh-CN"/>
        </w:rPr>
      </w:pPr>
      <w:r>
        <w:rPr>
          <w:rFonts w:eastAsiaTheme="minorEastAsia" w:hint="eastAsia"/>
          <w:lang w:eastAsia="zh-CN"/>
        </w:rPr>
        <w:t>I</w:t>
      </w:r>
      <w:r w:rsidR="00D945D2">
        <w:rPr>
          <w:rFonts w:eastAsiaTheme="minorEastAsia"/>
          <w:lang w:eastAsia="zh-CN"/>
        </w:rPr>
        <w:t xml:space="preserve">n </w:t>
      </w:r>
      <w:proofErr w:type="spellStart"/>
      <w:r w:rsidR="00D945D2">
        <w:rPr>
          <w:rFonts w:eastAsiaTheme="minorEastAsia"/>
          <w:lang w:eastAsia="zh-CN"/>
        </w:rPr>
        <w:t>RAN2#113bis</w:t>
      </w:r>
      <w:proofErr w:type="spellEnd"/>
      <w:r w:rsidR="00D945D2">
        <w:rPr>
          <w:rFonts w:eastAsiaTheme="minorEastAsia" w:hint="eastAsia"/>
          <w:lang w:eastAsia="zh-CN"/>
        </w:rPr>
        <w:t xml:space="preserve"> </w:t>
      </w:r>
      <w:r>
        <w:rPr>
          <w:rFonts w:eastAsiaTheme="minorEastAsia"/>
          <w:lang w:eastAsia="zh-CN"/>
        </w:rPr>
        <w:t xml:space="preserve">meeting, whether </w:t>
      </w:r>
      <w:r w:rsidR="00042F93">
        <w:rPr>
          <w:rFonts w:eastAsiaTheme="minorEastAsia"/>
          <w:lang w:eastAsia="zh-CN"/>
        </w:rPr>
        <w:t xml:space="preserve">the </w:t>
      </w:r>
      <w:proofErr w:type="spellStart"/>
      <w:r>
        <w:rPr>
          <w:rFonts w:eastAsiaTheme="minorEastAsia"/>
          <w:lang w:eastAsia="zh-CN"/>
        </w:rPr>
        <w:t>UE</w:t>
      </w:r>
      <w:proofErr w:type="spellEnd"/>
      <w:r>
        <w:rPr>
          <w:rFonts w:eastAsiaTheme="minorEastAsia"/>
          <w:lang w:eastAsia="zh-CN"/>
        </w:rPr>
        <w:t xml:space="preserve"> implicitly disable</w:t>
      </w:r>
      <w:r w:rsidR="00D61D4F">
        <w:rPr>
          <w:rFonts w:eastAsiaTheme="minorEastAsia"/>
          <w:lang w:eastAsia="zh-CN"/>
        </w:rPr>
        <w:t>s</w:t>
      </w:r>
      <w:r>
        <w:rPr>
          <w:rFonts w:eastAsiaTheme="minorEastAsia"/>
          <w:lang w:eastAsia="zh-CN"/>
        </w:rPr>
        <w:t xml:space="preserve"> PDCP status report was discussed in Summary of UP open issues</w:t>
      </w:r>
      <w:r w:rsidR="007F074A">
        <w:rPr>
          <w:rFonts w:eastAsiaTheme="minorEastAsia" w:hint="eastAsia"/>
          <w:lang w:eastAsia="zh-CN"/>
        </w:rPr>
        <w:t xml:space="preserve"> </w:t>
      </w:r>
      <w:r w:rsidR="009B5999">
        <w:rPr>
          <w:rFonts w:eastAsiaTheme="minorEastAsia"/>
          <w:lang w:eastAsia="zh-CN"/>
        </w:rPr>
        <w:fldChar w:fldCharType="begin"/>
      </w:r>
      <w:r w:rsidR="009B5999">
        <w:rPr>
          <w:rFonts w:eastAsiaTheme="minorEastAsia"/>
          <w:lang w:eastAsia="zh-CN"/>
        </w:rPr>
        <w:instrText xml:space="preserve"> </w:instrText>
      </w:r>
      <w:r w:rsidR="009B5999">
        <w:rPr>
          <w:rFonts w:eastAsiaTheme="minorEastAsia" w:hint="eastAsia"/>
          <w:lang w:eastAsia="zh-CN"/>
        </w:rPr>
        <w:instrText>REF _Ref78989141 \r \h</w:instrText>
      </w:r>
      <w:r w:rsidR="009B5999">
        <w:rPr>
          <w:rFonts w:eastAsiaTheme="minorEastAsia"/>
          <w:lang w:eastAsia="zh-CN"/>
        </w:rPr>
        <w:instrText xml:space="preserve"> </w:instrText>
      </w:r>
      <w:r w:rsidR="009B5999">
        <w:rPr>
          <w:rFonts w:eastAsiaTheme="minorEastAsia"/>
          <w:lang w:eastAsia="zh-CN"/>
        </w:rPr>
      </w:r>
      <w:r w:rsidR="009B5999">
        <w:rPr>
          <w:rFonts w:eastAsiaTheme="minorEastAsia"/>
          <w:lang w:eastAsia="zh-CN"/>
        </w:rPr>
        <w:fldChar w:fldCharType="separate"/>
      </w:r>
      <w:r w:rsidR="009B5999">
        <w:rPr>
          <w:rFonts w:eastAsiaTheme="minorEastAsia"/>
          <w:lang w:eastAsia="zh-CN"/>
        </w:rPr>
        <w:t>[2]</w:t>
      </w:r>
      <w:r w:rsidR="009B5999">
        <w:rPr>
          <w:rFonts w:eastAsiaTheme="minorEastAsia"/>
          <w:lang w:eastAsia="zh-CN"/>
        </w:rPr>
        <w:fldChar w:fldCharType="end"/>
      </w:r>
      <w:r>
        <w:rPr>
          <w:rFonts w:eastAsiaTheme="minorEastAsia"/>
          <w:lang w:eastAsia="zh-CN"/>
        </w:rPr>
        <w:t>.</w:t>
      </w:r>
    </w:p>
    <w:p w14:paraId="7D861175" w14:textId="2176A5B9" w:rsidR="00466F96" w:rsidRDefault="00864D1C" w:rsidP="00466F96">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f PDCP status report is disabled explicitly by the network indication, </w:t>
      </w:r>
      <w:proofErr w:type="spellStart"/>
      <w:r w:rsidR="005954DB">
        <w:rPr>
          <w:i/>
        </w:rPr>
        <w:t>statusReportRequired</w:t>
      </w:r>
      <w:proofErr w:type="spellEnd"/>
      <w:r w:rsidR="005954DB">
        <w:rPr>
          <w:rFonts w:eastAsiaTheme="minorEastAsia" w:hint="eastAsia"/>
          <w:i/>
          <w:lang w:eastAsia="zh-CN"/>
        </w:rPr>
        <w:t xml:space="preserve"> </w:t>
      </w:r>
      <w:r w:rsidR="005954DB" w:rsidRPr="005954DB">
        <w:rPr>
          <w:rFonts w:eastAsiaTheme="minorEastAsia" w:hint="eastAsia"/>
          <w:lang w:eastAsia="zh-CN"/>
        </w:rPr>
        <w:t>should</w:t>
      </w:r>
      <w:r w:rsidR="005954DB">
        <w:rPr>
          <w:rFonts w:eastAsiaTheme="minorEastAsia" w:hint="eastAsia"/>
          <w:lang w:eastAsia="zh-CN"/>
        </w:rPr>
        <w:t xml:space="preserve"> be</w:t>
      </w:r>
      <w:r w:rsidR="00466F96">
        <w:rPr>
          <w:rFonts w:eastAsiaTheme="minorEastAsia" w:hint="eastAsia"/>
          <w:lang w:eastAsia="zh-CN"/>
        </w:rPr>
        <w:t xml:space="preserve"> set to false before UE enters RRC Inactive state. One possible procedure is that:</w:t>
      </w:r>
    </w:p>
    <w:p w14:paraId="6334C553" w14:textId="68BAD659" w:rsidR="00466F96" w:rsidRPr="00460697" w:rsidRDefault="00466F96" w:rsidP="00460697">
      <w:pPr>
        <w:pStyle w:val="af0"/>
        <w:numPr>
          <w:ilvl w:val="0"/>
          <w:numId w:val="67"/>
        </w:numPr>
        <w:spacing w:after="120" w:line="300" w:lineRule="auto"/>
        <w:ind w:left="714" w:hanging="357"/>
        <w:jc w:val="both"/>
        <w:rPr>
          <w:rFonts w:eastAsiaTheme="minorEastAsia"/>
          <w:lang w:eastAsia="zh-CN"/>
        </w:rPr>
      </w:pPr>
      <w:r w:rsidRPr="00460697">
        <w:rPr>
          <w:rFonts w:eastAsiaTheme="minorEastAsia" w:hint="eastAsia"/>
          <w:lang w:eastAsia="zh-CN"/>
        </w:rPr>
        <w:t xml:space="preserve">Step 1: </w:t>
      </w:r>
      <w:r w:rsidR="00E4379F" w:rsidRPr="00460697">
        <w:rPr>
          <w:rFonts w:eastAsiaTheme="minorEastAsia" w:hint="eastAsia"/>
          <w:lang w:eastAsia="zh-CN"/>
        </w:rPr>
        <w:t xml:space="preserve">Before the UE enters into RRC Inactive state, the network sends </w:t>
      </w:r>
      <w:proofErr w:type="spellStart"/>
      <w:r w:rsidR="00E4379F" w:rsidRPr="00460697">
        <w:rPr>
          <w:rFonts w:eastAsiaTheme="minorEastAsia" w:hint="eastAsia"/>
          <w:i/>
          <w:lang w:eastAsia="zh-CN"/>
        </w:rPr>
        <w:t>RRCReconfig</w:t>
      </w:r>
      <w:proofErr w:type="spellEnd"/>
      <w:r w:rsidR="00E4379F" w:rsidRPr="00460697">
        <w:rPr>
          <w:rFonts w:eastAsiaTheme="minorEastAsia" w:hint="eastAsia"/>
          <w:lang w:eastAsia="zh-CN"/>
        </w:rPr>
        <w:t xml:space="preserve"> with </w:t>
      </w:r>
      <w:proofErr w:type="spellStart"/>
      <w:r w:rsidR="00E4379F" w:rsidRPr="00460697">
        <w:rPr>
          <w:i/>
        </w:rPr>
        <w:t>statusReportRequired</w:t>
      </w:r>
      <w:proofErr w:type="spellEnd"/>
      <w:r w:rsidR="00E4379F" w:rsidRPr="00460697">
        <w:rPr>
          <w:rFonts w:eastAsiaTheme="minorEastAsia" w:hint="eastAsia"/>
          <w:i/>
          <w:lang w:eastAsia="zh-CN"/>
        </w:rPr>
        <w:t xml:space="preserve"> </w:t>
      </w:r>
      <w:r w:rsidR="00E4379F" w:rsidRPr="00460697">
        <w:rPr>
          <w:rFonts w:eastAsiaTheme="minorEastAsia" w:hint="eastAsia"/>
          <w:lang w:eastAsia="zh-CN"/>
        </w:rPr>
        <w:t>set to false</w:t>
      </w:r>
      <w:r w:rsidR="00460697">
        <w:rPr>
          <w:rFonts w:eastAsiaTheme="minorEastAsia" w:hint="eastAsia"/>
          <w:lang w:eastAsia="zh-CN"/>
        </w:rPr>
        <w:t xml:space="preserve"> to the UE. And UE maintains this configuration.</w:t>
      </w:r>
    </w:p>
    <w:p w14:paraId="72360582" w14:textId="4CEAF2F5" w:rsidR="00466F96" w:rsidRPr="00460697" w:rsidRDefault="00466F96" w:rsidP="00460697">
      <w:pPr>
        <w:pStyle w:val="af0"/>
        <w:numPr>
          <w:ilvl w:val="0"/>
          <w:numId w:val="67"/>
        </w:numPr>
        <w:spacing w:after="120" w:line="300" w:lineRule="auto"/>
        <w:ind w:left="714" w:hanging="357"/>
        <w:jc w:val="both"/>
        <w:rPr>
          <w:rFonts w:eastAsiaTheme="minorEastAsia"/>
          <w:lang w:eastAsia="zh-CN"/>
        </w:rPr>
      </w:pPr>
      <w:r w:rsidRPr="00460697">
        <w:rPr>
          <w:rFonts w:eastAsiaTheme="minorEastAsia" w:hint="eastAsia"/>
          <w:lang w:eastAsia="zh-CN"/>
        </w:rPr>
        <w:t xml:space="preserve">Step 2: The network sends </w:t>
      </w:r>
      <w:proofErr w:type="spellStart"/>
      <w:r w:rsidRPr="00460697">
        <w:rPr>
          <w:rFonts w:eastAsiaTheme="minorEastAsia" w:hint="eastAsia"/>
          <w:lang w:eastAsia="zh-CN"/>
        </w:rPr>
        <w:t>RRCRelease</w:t>
      </w:r>
      <w:proofErr w:type="spellEnd"/>
      <w:r w:rsidRPr="00460697">
        <w:rPr>
          <w:rFonts w:eastAsiaTheme="minorEastAsia" w:hint="eastAsia"/>
          <w:lang w:eastAsia="zh-CN"/>
        </w:rPr>
        <w:t xml:space="preserve"> mess</w:t>
      </w:r>
      <w:r w:rsidR="00460697" w:rsidRPr="00460697">
        <w:rPr>
          <w:rFonts w:eastAsiaTheme="minorEastAsia" w:hint="eastAsia"/>
          <w:lang w:eastAsia="zh-CN"/>
        </w:rPr>
        <w:t>a</w:t>
      </w:r>
      <w:r w:rsidRPr="00460697">
        <w:rPr>
          <w:rFonts w:eastAsiaTheme="minorEastAsia" w:hint="eastAsia"/>
          <w:lang w:eastAsia="zh-CN"/>
        </w:rPr>
        <w:t xml:space="preserve">ge to </w:t>
      </w:r>
      <w:r w:rsidRPr="00460697">
        <w:rPr>
          <w:rFonts w:eastAsiaTheme="minorEastAsia"/>
          <w:lang w:eastAsia="zh-CN"/>
        </w:rPr>
        <w:t>indicate</w:t>
      </w:r>
      <w:r w:rsidRPr="00460697">
        <w:rPr>
          <w:rFonts w:eastAsiaTheme="minorEastAsia" w:hint="eastAsia"/>
          <w:lang w:eastAsia="zh-CN"/>
        </w:rPr>
        <w:t xml:space="preserve"> </w:t>
      </w:r>
      <w:r w:rsidR="00042F93">
        <w:rPr>
          <w:rFonts w:eastAsiaTheme="minorEastAsia"/>
          <w:lang w:eastAsia="zh-CN"/>
        </w:rPr>
        <w:t xml:space="preserve">the </w:t>
      </w:r>
      <w:r w:rsidR="00242210">
        <w:rPr>
          <w:rFonts w:eastAsiaTheme="minorEastAsia" w:hint="eastAsia"/>
          <w:lang w:eastAsia="zh-CN"/>
        </w:rPr>
        <w:t>UE goes into RRC Inactive state.</w:t>
      </w:r>
    </w:p>
    <w:p w14:paraId="0F5B5FC0" w14:textId="6C77852E" w:rsidR="00466F96" w:rsidRPr="00460697" w:rsidRDefault="00460697" w:rsidP="00460697">
      <w:pPr>
        <w:pStyle w:val="af0"/>
        <w:numPr>
          <w:ilvl w:val="0"/>
          <w:numId w:val="67"/>
        </w:numPr>
        <w:spacing w:after="120" w:line="300" w:lineRule="auto"/>
        <w:ind w:left="714" w:hanging="357"/>
        <w:jc w:val="both"/>
        <w:rPr>
          <w:rFonts w:eastAsiaTheme="minorEastAsia"/>
          <w:lang w:eastAsia="zh-CN"/>
        </w:rPr>
      </w:pPr>
      <w:r w:rsidRPr="00460697">
        <w:rPr>
          <w:rFonts w:eastAsiaTheme="minorEastAsia" w:hint="eastAsia"/>
          <w:lang w:eastAsia="zh-CN"/>
        </w:rPr>
        <w:t xml:space="preserve">Step 3: </w:t>
      </w:r>
      <w:r w:rsidR="00042F93">
        <w:rPr>
          <w:rFonts w:eastAsiaTheme="minorEastAsia"/>
          <w:lang w:eastAsia="zh-CN"/>
        </w:rPr>
        <w:t xml:space="preserve">the </w:t>
      </w:r>
      <w:r w:rsidRPr="00460697">
        <w:rPr>
          <w:rFonts w:eastAsiaTheme="minorEastAsia" w:hint="eastAsia"/>
          <w:lang w:eastAsia="zh-CN"/>
        </w:rPr>
        <w:t>UE suspends</w:t>
      </w:r>
      <w:r w:rsidR="00242210">
        <w:rPr>
          <w:rFonts w:eastAsiaTheme="minorEastAsia" w:hint="eastAsia"/>
          <w:lang w:eastAsia="zh-CN"/>
        </w:rPr>
        <w:t xml:space="preserve"> PDCP.</w:t>
      </w:r>
    </w:p>
    <w:p w14:paraId="6FDECDD6" w14:textId="19DB6F44" w:rsidR="00466F96" w:rsidRPr="00460697" w:rsidRDefault="00466F96" w:rsidP="00460697">
      <w:pPr>
        <w:pStyle w:val="af0"/>
        <w:numPr>
          <w:ilvl w:val="0"/>
          <w:numId w:val="67"/>
        </w:numPr>
        <w:spacing w:after="120" w:line="300" w:lineRule="auto"/>
        <w:ind w:left="714" w:hanging="357"/>
        <w:jc w:val="both"/>
        <w:rPr>
          <w:rFonts w:eastAsiaTheme="minorEastAsia"/>
          <w:lang w:eastAsia="zh-CN"/>
        </w:rPr>
      </w:pPr>
      <w:r w:rsidRPr="00460697">
        <w:rPr>
          <w:rFonts w:eastAsiaTheme="minorEastAsia" w:hint="eastAsia"/>
          <w:lang w:eastAsia="zh-CN"/>
        </w:rPr>
        <w:t xml:space="preserve">Step 4: </w:t>
      </w:r>
      <w:r w:rsidR="00460697" w:rsidRPr="00460697">
        <w:rPr>
          <w:rFonts w:eastAsiaTheme="minorEastAsia" w:hint="eastAsia"/>
          <w:lang w:eastAsia="zh-CN"/>
        </w:rPr>
        <w:t xml:space="preserve">When the </w:t>
      </w:r>
      <w:r w:rsidRPr="00460697">
        <w:rPr>
          <w:rFonts w:eastAsiaTheme="minorEastAsia" w:hint="eastAsia"/>
          <w:lang w:eastAsia="zh-CN"/>
        </w:rPr>
        <w:t>UE initiates SDT</w:t>
      </w:r>
      <w:r w:rsidR="00460697" w:rsidRPr="00460697">
        <w:rPr>
          <w:rFonts w:eastAsiaTheme="minorEastAsia" w:hint="eastAsia"/>
          <w:lang w:eastAsia="zh-CN"/>
        </w:rPr>
        <w:t xml:space="preserve"> procedure, it </w:t>
      </w:r>
      <w:r w:rsidRPr="00460697">
        <w:rPr>
          <w:rFonts w:eastAsiaTheme="minorEastAsia" w:hint="eastAsia"/>
          <w:lang w:eastAsia="zh-CN"/>
        </w:rPr>
        <w:t>resume</w:t>
      </w:r>
      <w:r w:rsidR="00460697" w:rsidRPr="00460697">
        <w:rPr>
          <w:rFonts w:eastAsiaTheme="minorEastAsia" w:hint="eastAsia"/>
          <w:lang w:eastAsia="zh-CN"/>
        </w:rPr>
        <w:t>s</w:t>
      </w:r>
      <w:r w:rsidRPr="00460697">
        <w:rPr>
          <w:rFonts w:eastAsiaTheme="minorEastAsia" w:hint="eastAsia"/>
          <w:lang w:eastAsia="zh-CN"/>
        </w:rPr>
        <w:t xml:space="preserve"> the stored PDCP configuration and finds that PDCP status report is disabled by </w:t>
      </w:r>
      <w:proofErr w:type="spellStart"/>
      <w:r w:rsidRPr="00460697">
        <w:rPr>
          <w:i/>
        </w:rPr>
        <w:t>statusReportRequired</w:t>
      </w:r>
      <w:proofErr w:type="spellEnd"/>
      <w:r w:rsidR="00460697" w:rsidRPr="00460697">
        <w:rPr>
          <w:rFonts w:eastAsiaTheme="minorEastAsia" w:hint="eastAsia"/>
          <w:lang w:eastAsia="zh-CN"/>
        </w:rPr>
        <w:t>. Then, the PDCP status report is disabled.</w:t>
      </w:r>
    </w:p>
    <w:p w14:paraId="35F6510A" w14:textId="541086E8" w:rsidR="00EC28B1" w:rsidRPr="00E91898" w:rsidRDefault="00460697" w:rsidP="00466F96">
      <w:pPr>
        <w:spacing w:after="120"/>
        <w:jc w:val="both"/>
        <w:rPr>
          <w:rFonts w:eastAsiaTheme="minorEastAsia"/>
          <w:lang w:eastAsia="zh-CN"/>
        </w:rPr>
      </w:pPr>
      <w:r>
        <w:rPr>
          <w:rFonts w:eastAsiaTheme="minorEastAsia"/>
          <w:lang w:eastAsia="zh-CN"/>
        </w:rPr>
        <w:t>Apparent</w:t>
      </w:r>
      <w:r>
        <w:rPr>
          <w:rFonts w:eastAsiaTheme="minorEastAsia" w:hint="eastAsia"/>
          <w:lang w:eastAsia="zh-CN"/>
        </w:rPr>
        <w:t xml:space="preserve">ly, extra </w:t>
      </w:r>
      <w:r>
        <w:rPr>
          <w:rFonts w:eastAsiaTheme="minorEastAsia"/>
          <w:lang w:eastAsia="zh-CN"/>
        </w:rPr>
        <w:t>signaling</w:t>
      </w:r>
      <w:r>
        <w:rPr>
          <w:rFonts w:eastAsiaTheme="minorEastAsia" w:hint="eastAsia"/>
          <w:lang w:eastAsia="zh-CN"/>
        </w:rPr>
        <w:t xml:space="preserve">, i.e. </w:t>
      </w:r>
      <w:proofErr w:type="spellStart"/>
      <w:r w:rsidRPr="00460697">
        <w:rPr>
          <w:rFonts w:eastAsiaTheme="minorEastAsia" w:hint="eastAsia"/>
          <w:i/>
          <w:lang w:eastAsia="zh-CN"/>
        </w:rPr>
        <w:t>RRCReconfig</w:t>
      </w:r>
      <w:proofErr w:type="spellEnd"/>
      <w:r>
        <w:rPr>
          <w:rFonts w:eastAsiaTheme="minorEastAsia" w:hint="eastAsia"/>
          <w:lang w:eastAsia="zh-CN"/>
        </w:rPr>
        <w:t xml:space="preserve"> is needed to make sure that the PDCP status report is disabled.</w:t>
      </w:r>
      <w:r w:rsidR="00E91898">
        <w:rPr>
          <w:rFonts w:eastAsiaTheme="minorEastAsia" w:hint="eastAsia"/>
          <w:lang w:eastAsia="zh-CN"/>
        </w:rPr>
        <w:t xml:space="preserve"> Furthermore, it should be avoided that both </w:t>
      </w:r>
      <w:proofErr w:type="spellStart"/>
      <w:r w:rsidR="00E91898" w:rsidRPr="00E91898">
        <w:rPr>
          <w:rFonts w:eastAsiaTheme="minorEastAsia" w:hint="eastAsia"/>
          <w:i/>
          <w:lang w:eastAsia="zh-CN"/>
        </w:rPr>
        <w:t>RRCReconfig</w:t>
      </w:r>
      <w:proofErr w:type="spellEnd"/>
      <w:r w:rsidR="00E91898">
        <w:rPr>
          <w:rFonts w:eastAsiaTheme="minorEastAsia" w:hint="eastAsia"/>
          <w:lang w:eastAsia="zh-CN"/>
        </w:rPr>
        <w:t xml:space="preserve"> and </w:t>
      </w:r>
      <w:proofErr w:type="spellStart"/>
      <w:r w:rsidR="00E91898" w:rsidRPr="00E91898">
        <w:rPr>
          <w:rFonts w:eastAsiaTheme="minorEastAsia" w:hint="eastAsia"/>
          <w:i/>
          <w:lang w:eastAsia="zh-CN"/>
        </w:rPr>
        <w:t>RRCRelease</w:t>
      </w:r>
      <w:proofErr w:type="spellEnd"/>
      <w:r w:rsidR="00E91898">
        <w:rPr>
          <w:rFonts w:eastAsiaTheme="minorEastAsia" w:hint="eastAsia"/>
          <w:lang w:eastAsia="zh-CN"/>
        </w:rPr>
        <w:t xml:space="preserve"> are transmitted together to make sure that </w:t>
      </w:r>
      <w:proofErr w:type="spellStart"/>
      <w:r w:rsidR="00E91898">
        <w:rPr>
          <w:rFonts w:eastAsiaTheme="minorEastAsia" w:hint="eastAsia"/>
          <w:i/>
          <w:lang w:eastAsia="zh-CN"/>
        </w:rPr>
        <w:t>RRCReconfig</w:t>
      </w:r>
      <w:proofErr w:type="spellEnd"/>
      <w:r w:rsidR="00E91898">
        <w:rPr>
          <w:rFonts w:eastAsiaTheme="minorEastAsia" w:hint="eastAsia"/>
          <w:i/>
          <w:lang w:eastAsia="zh-CN"/>
        </w:rPr>
        <w:t xml:space="preserve"> </w:t>
      </w:r>
      <w:r w:rsidR="00E91898">
        <w:rPr>
          <w:rFonts w:eastAsiaTheme="minorEastAsia" w:hint="eastAsia"/>
          <w:lang w:eastAsia="zh-CN"/>
        </w:rPr>
        <w:t xml:space="preserve">works before </w:t>
      </w:r>
      <w:proofErr w:type="spellStart"/>
      <w:r w:rsidR="00E91898">
        <w:rPr>
          <w:rFonts w:eastAsiaTheme="minorEastAsia" w:hint="eastAsia"/>
          <w:i/>
          <w:lang w:eastAsia="zh-CN"/>
        </w:rPr>
        <w:t>RRCRelease</w:t>
      </w:r>
      <w:proofErr w:type="spellEnd"/>
      <w:r w:rsidR="00E91898">
        <w:rPr>
          <w:rFonts w:eastAsiaTheme="minorEastAsia" w:hint="eastAsia"/>
          <w:lang w:eastAsia="zh-CN"/>
        </w:rPr>
        <w:t>.</w:t>
      </w:r>
      <w:r w:rsidR="00EC28B1">
        <w:rPr>
          <w:rFonts w:eastAsiaTheme="minorEastAsia" w:hint="eastAsia"/>
          <w:lang w:eastAsia="zh-CN"/>
        </w:rPr>
        <w:t xml:space="preserve"> </w:t>
      </w:r>
      <w:r w:rsidR="009A27C0">
        <w:rPr>
          <w:rFonts w:eastAsiaTheme="minorEastAsia" w:hint="eastAsia"/>
          <w:lang w:eastAsia="zh-CN"/>
        </w:rPr>
        <w:t>T</w:t>
      </w:r>
      <w:r w:rsidR="00042F93">
        <w:rPr>
          <w:rFonts w:eastAsiaTheme="minorEastAsia"/>
          <w:lang w:eastAsia="zh-CN"/>
        </w:rPr>
        <w:t xml:space="preserve">he disabling of </w:t>
      </w:r>
      <w:r w:rsidR="00E91898">
        <w:rPr>
          <w:rFonts w:eastAsiaTheme="minorEastAsia" w:hint="eastAsia"/>
          <w:lang w:eastAsia="zh-CN"/>
        </w:rPr>
        <w:t xml:space="preserve">PDCP status report explicitly </w:t>
      </w:r>
      <w:r w:rsidR="009A27C0">
        <w:rPr>
          <w:rFonts w:eastAsiaTheme="minorEastAsia" w:hint="eastAsia"/>
          <w:lang w:eastAsia="zh-CN"/>
        </w:rPr>
        <w:t>may</w:t>
      </w:r>
      <w:r w:rsidR="009A27C0">
        <w:rPr>
          <w:rFonts w:eastAsiaTheme="minorEastAsia"/>
          <w:lang w:eastAsia="zh-CN"/>
        </w:rPr>
        <w:t xml:space="preserve"> </w:t>
      </w:r>
      <w:r w:rsidR="00042F93">
        <w:rPr>
          <w:rFonts w:eastAsiaTheme="minorEastAsia"/>
          <w:lang w:eastAsia="zh-CN"/>
        </w:rPr>
        <w:t xml:space="preserve">result in </w:t>
      </w:r>
      <w:r w:rsidR="00EC28B1">
        <w:rPr>
          <w:rFonts w:eastAsiaTheme="minorEastAsia" w:hint="eastAsia"/>
          <w:lang w:eastAsia="zh-CN"/>
        </w:rPr>
        <w:t xml:space="preserve">both </w:t>
      </w:r>
      <w:r w:rsidR="00EC28B1">
        <w:rPr>
          <w:rFonts w:eastAsiaTheme="minorEastAsia"/>
          <w:lang w:eastAsia="zh-CN"/>
        </w:rPr>
        <w:t>signaling</w:t>
      </w:r>
      <w:r w:rsidR="00EC28B1">
        <w:rPr>
          <w:rFonts w:eastAsiaTheme="minorEastAsia" w:hint="eastAsia"/>
          <w:lang w:eastAsia="zh-CN"/>
        </w:rPr>
        <w:t xml:space="preserve"> overhead and latency.</w:t>
      </w:r>
    </w:p>
    <w:p w14:paraId="6B9CDDA8" w14:textId="19144B86" w:rsidR="005C78A7" w:rsidRDefault="005D77D5" w:rsidP="005C78A7">
      <w:pPr>
        <w:spacing w:after="120"/>
        <w:jc w:val="both"/>
        <w:rPr>
          <w:rFonts w:eastAsiaTheme="minorEastAsia"/>
          <w:lang w:eastAsia="zh-CN"/>
        </w:rPr>
      </w:pPr>
      <w:r>
        <w:rPr>
          <w:rFonts w:eastAsiaTheme="minorEastAsia" w:hint="eastAsia"/>
          <w:lang w:eastAsia="zh-CN"/>
        </w:rPr>
        <w:t xml:space="preserve">On the </w:t>
      </w:r>
      <w:r w:rsidR="00042F93">
        <w:rPr>
          <w:rFonts w:eastAsiaTheme="minorEastAsia"/>
          <w:lang w:eastAsia="zh-CN"/>
        </w:rPr>
        <w:t>other hand</w:t>
      </w:r>
      <w:r>
        <w:rPr>
          <w:rFonts w:eastAsiaTheme="minorEastAsia" w:hint="eastAsia"/>
          <w:lang w:eastAsia="zh-CN"/>
        </w:rPr>
        <w:t xml:space="preserve">, </w:t>
      </w:r>
      <w:r w:rsidR="00206C47">
        <w:rPr>
          <w:rFonts w:eastAsiaTheme="minorEastAsia"/>
          <w:lang w:eastAsia="zh-CN"/>
        </w:rPr>
        <w:t xml:space="preserve">disabling of </w:t>
      </w:r>
      <w:r>
        <w:rPr>
          <w:rFonts w:eastAsiaTheme="minorEastAsia" w:hint="eastAsia"/>
          <w:lang w:eastAsia="zh-CN"/>
        </w:rPr>
        <w:t xml:space="preserve">the PDCP status </w:t>
      </w:r>
      <w:r w:rsidR="00206C47">
        <w:rPr>
          <w:rFonts w:eastAsiaTheme="minorEastAsia"/>
          <w:lang w:eastAsia="zh-CN"/>
        </w:rPr>
        <w:t xml:space="preserve">report </w:t>
      </w:r>
      <w:r>
        <w:rPr>
          <w:rFonts w:eastAsiaTheme="minorEastAsia"/>
          <w:lang w:eastAsia="zh-CN"/>
        </w:rPr>
        <w:t>implicitly</w:t>
      </w:r>
      <w:r>
        <w:rPr>
          <w:rFonts w:eastAsiaTheme="minorEastAsia" w:hint="eastAsia"/>
          <w:lang w:eastAsia="zh-CN"/>
        </w:rPr>
        <w:t xml:space="preserve"> by </w:t>
      </w:r>
      <w:r w:rsidR="00042F93">
        <w:rPr>
          <w:rFonts w:eastAsiaTheme="minorEastAsia"/>
          <w:lang w:eastAsia="zh-CN"/>
        </w:rPr>
        <w:t xml:space="preserve">the </w:t>
      </w:r>
      <w:r>
        <w:rPr>
          <w:rFonts w:eastAsiaTheme="minorEastAsia" w:hint="eastAsia"/>
          <w:lang w:eastAsia="zh-CN"/>
        </w:rPr>
        <w:t>UE</w:t>
      </w:r>
      <w:r w:rsidR="00206C47">
        <w:rPr>
          <w:rFonts w:eastAsiaTheme="minorEastAsia"/>
          <w:lang w:eastAsia="zh-CN"/>
        </w:rPr>
        <w:t xml:space="preserve"> would bring some</w:t>
      </w:r>
      <w:r>
        <w:rPr>
          <w:rFonts w:eastAsiaTheme="minorEastAsia" w:hint="eastAsia"/>
          <w:lang w:eastAsia="zh-CN"/>
        </w:rPr>
        <w:t xml:space="preserve"> </w:t>
      </w:r>
      <w:r w:rsidR="00843FEA">
        <w:rPr>
          <w:rFonts w:eastAsiaTheme="minorEastAsia" w:hint="eastAsia"/>
          <w:lang w:eastAsia="zh-CN"/>
        </w:rPr>
        <w:t>specification impacts</w:t>
      </w:r>
      <w:r w:rsidR="00206C47">
        <w:rPr>
          <w:rFonts w:eastAsiaTheme="minorEastAsia"/>
          <w:lang w:eastAsia="zh-CN"/>
        </w:rPr>
        <w:t>. However, c</w:t>
      </w:r>
      <w:r w:rsidR="00843FEA">
        <w:rPr>
          <w:rFonts w:eastAsiaTheme="minorEastAsia" w:hint="eastAsia"/>
          <w:lang w:eastAsia="zh-CN"/>
        </w:rPr>
        <w:t xml:space="preserve">onsidering performance impacts, we slightly prefer </w:t>
      </w:r>
      <w:r w:rsidR="00206C47">
        <w:rPr>
          <w:rFonts w:eastAsiaTheme="minorEastAsia"/>
          <w:lang w:eastAsia="zh-CN"/>
        </w:rPr>
        <w:t>the disabling of PDCP status report implicitly by the UE.</w:t>
      </w:r>
    </w:p>
    <w:p w14:paraId="502DA1BD" w14:textId="0DC02C03" w:rsidR="00AC4A00" w:rsidRDefault="005C78A7" w:rsidP="005C78A7">
      <w:pPr>
        <w:spacing w:after="120"/>
        <w:jc w:val="both"/>
        <w:rPr>
          <w:rFonts w:eastAsiaTheme="minorEastAsia"/>
          <w:b/>
          <w:lang w:eastAsia="zh-CN"/>
        </w:rPr>
      </w:pPr>
      <w:bookmarkStart w:id="6" w:name="_Toc79054877"/>
      <w:r w:rsidRPr="00484489">
        <w:rPr>
          <w:b/>
        </w:rPr>
        <w:t xml:space="preserve">Proposal </w:t>
      </w:r>
      <w:r w:rsidRPr="00484489">
        <w:rPr>
          <w:b/>
        </w:rPr>
        <w:fldChar w:fldCharType="begin"/>
      </w:r>
      <w:r w:rsidRPr="00484489">
        <w:rPr>
          <w:b/>
        </w:rPr>
        <w:instrText xml:space="preserve"> SEQ Proposal \* ARABIC </w:instrText>
      </w:r>
      <w:r w:rsidRPr="00484489">
        <w:rPr>
          <w:b/>
        </w:rPr>
        <w:fldChar w:fldCharType="separate"/>
      </w:r>
      <w:r w:rsidR="00843FEA">
        <w:rPr>
          <w:b/>
          <w:noProof/>
        </w:rPr>
        <w:t>1</w:t>
      </w:r>
      <w:r w:rsidRPr="00484489">
        <w:rPr>
          <w:b/>
        </w:rPr>
        <w:fldChar w:fldCharType="end"/>
      </w:r>
      <w:r w:rsidR="00FC1502" w:rsidRPr="00484489">
        <w:rPr>
          <w:rFonts w:eastAsiaTheme="minorEastAsia"/>
          <w:b/>
          <w:lang w:eastAsia="zh-CN"/>
        </w:rPr>
        <w:t xml:space="preserve">: </w:t>
      </w:r>
      <w:r w:rsidR="00D945D2">
        <w:rPr>
          <w:rFonts w:eastAsiaTheme="minorEastAsia" w:hint="eastAsia"/>
          <w:b/>
          <w:lang w:eastAsia="zh-CN"/>
        </w:rPr>
        <w:t>T</w:t>
      </w:r>
      <w:bookmarkStart w:id="7" w:name="_GoBack"/>
      <w:bookmarkEnd w:id="7"/>
      <w:r w:rsidR="00206C47">
        <w:rPr>
          <w:rFonts w:eastAsiaTheme="minorEastAsia"/>
          <w:b/>
          <w:lang w:eastAsia="zh-CN"/>
        </w:rPr>
        <w:t xml:space="preserve">he </w:t>
      </w:r>
      <w:r w:rsidR="0097264F" w:rsidRPr="00484489">
        <w:rPr>
          <w:rFonts w:eastAsiaTheme="minorEastAsia"/>
          <w:b/>
          <w:lang w:eastAsia="zh-CN"/>
        </w:rPr>
        <w:t>UE implicitly disable</w:t>
      </w:r>
      <w:r w:rsidR="00206C47">
        <w:rPr>
          <w:rFonts w:eastAsiaTheme="minorEastAsia"/>
          <w:b/>
          <w:lang w:eastAsia="zh-CN"/>
        </w:rPr>
        <w:t>s</w:t>
      </w:r>
      <w:r w:rsidR="0097264F" w:rsidRPr="00484489">
        <w:rPr>
          <w:rFonts w:eastAsiaTheme="minorEastAsia"/>
          <w:b/>
          <w:lang w:eastAsia="zh-CN"/>
        </w:rPr>
        <w:t xml:space="preserve"> PDCP status report</w:t>
      </w:r>
      <w:r w:rsidR="0097264F" w:rsidRPr="00484489">
        <w:rPr>
          <w:rFonts w:eastAsiaTheme="minorEastAsia" w:hint="eastAsia"/>
          <w:b/>
          <w:lang w:eastAsia="zh-CN"/>
        </w:rPr>
        <w:t xml:space="preserve"> when SDT is initiated.</w:t>
      </w:r>
      <w:bookmarkEnd w:id="6"/>
    </w:p>
    <w:p w14:paraId="37898A9C" w14:textId="4CBA40A7" w:rsidR="00487528" w:rsidRPr="003F7892" w:rsidRDefault="00487528" w:rsidP="005C78A7">
      <w:pPr>
        <w:spacing w:after="120"/>
        <w:jc w:val="both"/>
        <w:rPr>
          <w:rFonts w:eastAsiaTheme="minorEastAsia"/>
          <w:lang w:eastAsia="zh-CN"/>
        </w:rPr>
      </w:pPr>
      <w:r w:rsidRPr="003F7892">
        <w:rPr>
          <w:rFonts w:eastAsiaTheme="minorEastAsia" w:hint="eastAsia"/>
          <w:lang w:eastAsia="zh-CN"/>
        </w:rPr>
        <w:lastRenderedPageBreak/>
        <w:t xml:space="preserve">The corresponding TP is </w:t>
      </w:r>
      <w:r w:rsidRPr="003F7892">
        <w:rPr>
          <w:rFonts w:eastAsiaTheme="minorEastAsia"/>
          <w:lang w:eastAsia="zh-CN"/>
        </w:rPr>
        <w:t>provided</w:t>
      </w:r>
      <w:r w:rsidRPr="003F7892">
        <w:rPr>
          <w:rFonts w:eastAsiaTheme="minorEastAsia" w:hint="eastAsia"/>
          <w:lang w:eastAsia="zh-CN"/>
        </w:rPr>
        <w:t xml:space="preserve"> in Annex.</w:t>
      </w:r>
    </w:p>
    <w:p w14:paraId="51533035" w14:textId="4A623D3B" w:rsidR="005F0CAF" w:rsidRPr="00903662" w:rsidRDefault="0069711F" w:rsidP="005F0CAF">
      <w:pPr>
        <w:pStyle w:val="20"/>
        <w:numPr>
          <w:ilvl w:val="0"/>
          <w:numId w:val="22"/>
        </w:numPr>
        <w:ind w:left="454" w:hanging="454"/>
        <w:rPr>
          <w:rFonts w:eastAsiaTheme="minorEastAsia"/>
          <w:sz w:val="24"/>
        </w:rPr>
      </w:pPr>
      <w:r>
        <w:rPr>
          <w:rFonts w:eastAsiaTheme="minorEastAsia" w:hint="eastAsia"/>
          <w:sz w:val="24"/>
        </w:rPr>
        <w:t>Data volume calculation in PDCP</w:t>
      </w:r>
    </w:p>
    <w:p w14:paraId="2F5DDBC5" w14:textId="110907DA" w:rsidR="00C36A21" w:rsidRDefault="00175D02" w:rsidP="000072CA">
      <w:pPr>
        <w:pStyle w:val="a1"/>
        <w:rPr>
          <w:rFonts w:eastAsiaTheme="minorEastAsia"/>
          <w:lang w:eastAsia="zh-CN"/>
        </w:rPr>
      </w:pPr>
      <w:r>
        <w:rPr>
          <w:rFonts w:eastAsiaTheme="minorEastAsia" w:hint="eastAsia"/>
          <w:lang w:eastAsia="zh-CN"/>
        </w:rPr>
        <w:t xml:space="preserve">In RAN2#111 meeting, it has been agreed that data volume will be taken into account during </w:t>
      </w:r>
      <w:proofErr w:type="spellStart"/>
      <w:r>
        <w:rPr>
          <w:rFonts w:eastAsiaTheme="minorEastAsia" w:hint="eastAsia"/>
          <w:lang w:eastAsia="zh-CN"/>
        </w:rPr>
        <w:t>SDT</w:t>
      </w:r>
      <w:proofErr w:type="spellEnd"/>
      <w:r>
        <w:rPr>
          <w:rFonts w:eastAsiaTheme="minorEastAsia" w:hint="eastAsia"/>
          <w:lang w:eastAsia="zh-CN"/>
        </w:rPr>
        <w:t xml:space="preserve"> initiation procedure</w:t>
      </w:r>
      <w:r w:rsidR="00E3321C">
        <w:rPr>
          <w:rFonts w:eastAsiaTheme="minorEastAsia" w:hint="eastAsia"/>
          <w:lang w:eastAsia="zh-CN"/>
        </w:rPr>
        <w:t xml:space="preserve"> </w:t>
      </w:r>
      <w:r w:rsidR="00E3321C">
        <w:rPr>
          <w:rFonts w:eastAsiaTheme="minorEastAsia"/>
          <w:lang w:eastAsia="zh-CN"/>
        </w:rPr>
        <w:fldChar w:fldCharType="begin"/>
      </w:r>
      <w:r w:rsidR="00E3321C">
        <w:rPr>
          <w:rFonts w:eastAsiaTheme="minorEastAsia"/>
          <w:lang w:eastAsia="zh-CN"/>
        </w:rPr>
        <w:instrText xml:space="preserve"> </w:instrText>
      </w:r>
      <w:r w:rsidR="00E3321C">
        <w:rPr>
          <w:rFonts w:eastAsiaTheme="minorEastAsia" w:hint="eastAsia"/>
          <w:lang w:eastAsia="zh-CN"/>
        </w:rPr>
        <w:instrText>REF _Ref78989202 \r \h</w:instrText>
      </w:r>
      <w:r w:rsidR="00E3321C">
        <w:rPr>
          <w:rFonts w:eastAsiaTheme="minorEastAsia"/>
          <w:lang w:eastAsia="zh-CN"/>
        </w:rPr>
        <w:instrText xml:space="preserve"> </w:instrText>
      </w:r>
      <w:r w:rsidR="00E3321C">
        <w:rPr>
          <w:rFonts w:eastAsiaTheme="minorEastAsia"/>
          <w:lang w:eastAsia="zh-CN"/>
        </w:rPr>
      </w:r>
      <w:r w:rsidR="00E3321C">
        <w:rPr>
          <w:rFonts w:eastAsiaTheme="minorEastAsia"/>
          <w:lang w:eastAsia="zh-CN"/>
        </w:rPr>
        <w:fldChar w:fldCharType="separate"/>
      </w:r>
      <w:r w:rsidR="00E3321C">
        <w:rPr>
          <w:rFonts w:eastAsiaTheme="minorEastAsia"/>
          <w:lang w:eastAsia="zh-CN"/>
        </w:rPr>
        <w:t>[3]</w:t>
      </w:r>
      <w:r w:rsidR="00E3321C">
        <w:rPr>
          <w:rFonts w:eastAsiaTheme="minorEastAsia"/>
          <w:lang w:eastAsia="zh-CN"/>
        </w:rPr>
        <w:fldChar w:fldCharType="end"/>
      </w:r>
      <w:r>
        <w:rPr>
          <w:rFonts w:eastAsiaTheme="minorEastAsia" w:hint="eastAsia"/>
          <w:lang w:eastAsia="zh-CN"/>
        </w:rPr>
        <w:t>.</w:t>
      </w:r>
    </w:p>
    <w:p w14:paraId="69C41132" w14:textId="6E5E410E" w:rsidR="00175D02" w:rsidRPr="00175D02" w:rsidRDefault="00175D02" w:rsidP="00175D0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en-GB" w:eastAsia="ja-JP"/>
        </w:rPr>
      </w:pPr>
      <w:r w:rsidRPr="00175D02">
        <w:rPr>
          <w:rFonts w:ascii="Arial" w:hAnsi="Arial"/>
          <w:szCs w:val="20"/>
          <w:lang w:val="en-GB" w:eastAsia="ja-JP"/>
        </w:rPr>
        <w:t>8</w:t>
      </w:r>
      <w:r w:rsidRPr="00175D02">
        <w:rPr>
          <w:rFonts w:ascii="Arial" w:hAnsi="Arial"/>
          <w:szCs w:val="20"/>
          <w:lang w:val="en-GB" w:eastAsia="ja-JP"/>
        </w:rPr>
        <w:tab/>
        <w:t>Data volume threshold is used for the UE to decide whether to do SDT or not</w:t>
      </w:r>
      <w:r>
        <w:rPr>
          <w:rFonts w:ascii="Arial" w:eastAsiaTheme="minorEastAsia" w:hAnsi="Arial" w:hint="eastAsia"/>
          <w:szCs w:val="20"/>
          <w:lang w:val="en-GB" w:eastAsia="zh-CN"/>
        </w:rPr>
        <w:t>.</w:t>
      </w:r>
    </w:p>
    <w:p w14:paraId="11D02352" w14:textId="0AE0320F" w:rsidR="00175D02" w:rsidRDefault="00175D02" w:rsidP="000072CA">
      <w:pPr>
        <w:pStyle w:val="a1"/>
        <w:rPr>
          <w:rFonts w:eastAsiaTheme="minorEastAsia"/>
          <w:lang w:val="en-GB" w:eastAsia="zh-CN"/>
        </w:rPr>
      </w:pPr>
      <w:r>
        <w:rPr>
          <w:rFonts w:eastAsiaTheme="minorEastAsia" w:hint="eastAsia"/>
          <w:lang w:val="en-GB" w:eastAsia="zh-CN"/>
        </w:rPr>
        <w:t xml:space="preserve">However, it has not been decided how to perform the data volume for SDT. And there are 4 options provided in </w:t>
      </w:r>
      <w:bookmarkStart w:id="8" w:name="_Hlk69207754"/>
      <w:r w:rsidR="00E3321C">
        <w:rPr>
          <w:rFonts w:eastAsiaTheme="minorEastAsia"/>
          <w:lang w:val="en-GB" w:eastAsia="zh-CN"/>
        </w:rPr>
        <w:fldChar w:fldCharType="begin"/>
      </w:r>
      <w:r w:rsidR="00E3321C">
        <w:rPr>
          <w:rFonts w:eastAsiaTheme="minorEastAsia"/>
          <w:lang w:val="en-GB" w:eastAsia="zh-CN"/>
        </w:rPr>
        <w:instrText xml:space="preserve"> </w:instrText>
      </w:r>
      <w:r w:rsidR="00E3321C">
        <w:rPr>
          <w:rFonts w:eastAsiaTheme="minorEastAsia" w:hint="eastAsia"/>
          <w:lang w:val="en-GB" w:eastAsia="zh-CN"/>
        </w:rPr>
        <w:instrText>REF _Ref78989221 \r \h</w:instrText>
      </w:r>
      <w:r w:rsidR="00E3321C">
        <w:rPr>
          <w:rFonts w:eastAsiaTheme="minorEastAsia"/>
          <w:lang w:val="en-GB" w:eastAsia="zh-CN"/>
        </w:rPr>
        <w:instrText xml:space="preserve"> </w:instrText>
      </w:r>
      <w:r w:rsidR="00E3321C">
        <w:rPr>
          <w:rFonts w:eastAsiaTheme="minorEastAsia"/>
          <w:lang w:val="en-GB" w:eastAsia="zh-CN"/>
        </w:rPr>
      </w:r>
      <w:r w:rsidR="00E3321C">
        <w:rPr>
          <w:rFonts w:eastAsiaTheme="minorEastAsia"/>
          <w:lang w:val="en-GB" w:eastAsia="zh-CN"/>
        </w:rPr>
        <w:fldChar w:fldCharType="separate"/>
      </w:r>
      <w:r w:rsidR="00E3321C">
        <w:rPr>
          <w:rFonts w:eastAsiaTheme="minorEastAsia"/>
          <w:lang w:val="en-GB" w:eastAsia="zh-CN"/>
        </w:rPr>
        <w:t>[4]</w:t>
      </w:r>
      <w:r w:rsidR="00E3321C">
        <w:rPr>
          <w:rFonts w:eastAsiaTheme="minorEastAsia"/>
          <w:lang w:val="en-GB" w:eastAsia="zh-CN"/>
        </w:rPr>
        <w:fldChar w:fldCharType="end"/>
      </w:r>
      <w:bookmarkEnd w:id="8"/>
      <w:r w:rsidR="00BD35B5">
        <w:rPr>
          <w:rFonts w:eastAsiaTheme="minorEastAsia" w:hint="eastAsia"/>
          <w:lang w:val="en-GB" w:eastAsia="zh-CN"/>
        </w:rPr>
        <w:t>.</w:t>
      </w:r>
    </w:p>
    <w:p w14:paraId="22C38103" w14:textId="70949001" w:rsidR="00BD35B5" w:rsidRPr="00000F1F" w:rsidRDefault="00BD35B5" w:rsidP="00000F1F">
      <w:pPr>
        <w:pStyle w:val="af0"/>
        <w:numPr>
          <w:ilvl w:val="0"/>
          <w:numId w:val="67"/>
        </w:numPr>
        <w:spacing w:after="120" w:line="300" w:lineRule="auto"/>
        <w:ind w:left="714" w:hanging="357"/>
        <w:jc w:val="both"/>
        <w:rPr>
          <w:rFonts w:eastAsiaTheme="minorEastAsia"/>
          <w:lang w:eastAsia="zh-CN"/>
        </w:rPr>
      </w:pPr>
      <w:r w:rsidRPr="00000F1F">
        <w:rPr>
          <w:rFonts w:eastAsiaTheme="minorEastAsia"/>
          <w:lang w:eastAsia="zh-CN"/>
        </w:rPr>
        <w:t>Option 1: Data volume used for SDT selection criteria is calculated same as BS, i.e. PDCP data volume + RLC data volume, without considering RLC and MAC headers.</w:t>
      </w:r>
    </w:p>
    <w:p w14:paraId="413924AF" w14:textId="0E655FF1" w:rsidR="00BD35B5" w:rsidRPr="00000F1F" w:rsidRDefault="00BD35B5" w:rsidP="00000F1F">
      <w:pPr>
        <w:pStyle w:val="af0"/>
        <w:numPr>
          <w:ilvl w:val="0"/>
          <w:numId w:val="67"/>
        </w:numPr>
        <w:spacing w:after="120" w:line="300" w:lineRule="auto"/>
        <w:ind w:left="714" w:hanging="357"/>
        <w:jc w:val="both"/>
        <w:rPr>
          <w:rFonts w:eastAsiaTheme="minorEastAsia"/>
          <w:lang w:eastAsia="zh-CN"/>
        </w:rPr>
      </w:pPr>
      <w:r w:rsidRPr="00000F1F">
        <w:rPr>
          <w:rFonts w:eastAsiaTheme="minorEastAsia"/>
          <w:lang w:eastAsia="zh-CN"/>
        </w:rPr>
        <w:tab/>
        <w:t>Option 2: Data volume used for SDT selection criteria is the size of MAC PDU, i.e. PDCP data volume + RLC data volume + MAC/RLC/PDCP/SDAP/RRC overhead.</w:t>
      </w:r>
    </w:p>
    <w:p w14:paraId="48412A2F" w14:textId="621E517A" w:rsidR="00BD35B5" w:rsidRPr="00000F1F" w:rsidRDefault="00BD35B5" w:rsidP="00000F1F">
      <w:pPr>
        <w:pStyle w:val="af0"/>
        <w:numPr>
          <w:ilvl w:val="0"/>
          <w:numId w:val="67"/>
        </w:numPr>
        <w:spacing w:after="120" w:line="300" w:lineRule="auto"/>
        <w:ind w:left="714" w:hanging="357"/>
        <w:jc w:val="both"/>
        <w:rPr>
          <w:rFonts w:eastAsiaTheme="minorEastAsia"/>
          <w:lang w:eastAsia="zh-CN"/>
        </w:rPr>
      </w:pPr>
      <w:r w:rsidRPr="00000F1F">
        <w:rPr>
          <w:rFonts w:eastAsiaTheme="minorEastAsia"/>
          <w:lang w:eastAsia="zh-CN"/>
        </w:rPr>
        <w:tab/>
        <w:t>Option 3: Data volume used for SDT selection criteria is the PDCP data volume.</w:t>
      </w:r>
    </w:p>
    <w:p w14:paraId="06FC3A66" w14:textId="4028A69D" w:rsidR="00BD35B5" w:rsidRPr="00000F1F" w:rsidRDefault="00BD35B5" w:rsidP="00000F1F">
      <w:pPr>
        <w:pStyle w:val="af0"/>
        <w:numPr>
          <w:ilvl w:val="0"/>
          <w:numId w:val="67"/>
        </w:numPr>
        <w:spacing w:after="120" w:line="300" w:lineRule="auto"/>
        <w:ind w:left="714" w:hanging="357"/>
        <w:jc w:val="both"/>
        <w:rPr>
          <w:rFonts w:eastAsiaTheme="minorEastAsia"/>
          <w:lang w:eastAsia="zh-CN"/>
        </w:rPr>
      </w:pPr>
      <w:r w:rsidRPr="00000F1F">
        <w:rPr>
          <w:rFonts w:eastAsiaTheme="minorEastAsia"/>
          <w:lang w:eastAsia="zh-CN"/>
        </w:rPr>
        <w:tab/>
        <w:t>Option 4: Data volume used for SDT selection criteria is left up to UE implementation.</w:t>
      </w:r>
    </w:p>
    <w:p w14:paraId="0F777AB8" w14:textId="44654A9F" w:rsidR="008A1686" w:rsidRDefault="008026F9" w:rsidP="000072CA">
      <w:pPr>
        <w:pStyle w:val="a1"/>
        <w:rPr>
          <w:rFonts w:eastAsiaTheme="minorEastAsia"/>
          <w:lang w:val="en-GB" w:eastAsia="zh-CN"/>
        </w:rPr>
      </w:pPr>
      <w:r>
        <w:rPr>
          <w:rFonts w:eastAsiaTheme="minorEastAsia" w:hint="eastAsia"/>
          <w:lang w:val="en-GB" w:eastAsia="zh-CN"/>
        </w:rPr>
        <w:t xml:space="preserve"> </w:t>
      </w:r>
      <w:r w:rsidR="00206C47">
        <w:rPr>
          <w:rFonts w:eastAsiaTheme="minorEastAsia"/>
          <w:lang w:val="en-GB" w:eastAsia="zh-CN"/>
        </w:rPr>
        <w:t>T</w:t>
      </w:r>
      <w:r>
        <w:rPr>
          <w:rFonts w:eastAsiaTheme="minorEastAsia" w:hint="eastAsia"/>
          <w:lang w:val="en-GB" w:eastAsia="zh-CN"/>
        </w:rPr>
        <w:t xml:space="preserve">he MAC/RLC PDUs have not been built </w:t>
      </w:r>
      <w:r w:rsidR="00206C47">
        <w:rPr>
          <w:rFonts w:eastAsiaTheme="minorEastAsia"/>
          <w:lang w:val="en-GB" w:eastAsia="zh-CN"/>
        </w:rPr>
        <w:t>at the</w:t>
      </w:r>
      <w:r>
        <w:rPr>
          <w:rFonts w:eastAsiaTheme="minorEastAsia" w:hint="eastAsia"/>
          <w:lang w:val="en-GB" w:eastAsia="zh-CN"/>
        </w:rPr>
        <w:t xml:space="preserve"> SDT initiation procedure</w:t>
      </w:r>
      <w:r w:rsidR="00D945D2">
        <w:rPr>
          <w:rFonts w:eastAsiaTheme="minorEastAsia"/>
          <w:lang w:val="en-GB" w:eastAsia="zh-CN"/>
        </w:rPr>
        <w:t xml:space="preserve">. </w:t>
      </w:r>
      <w:r w:rsidR="00D945D2">
        <w:rPr>
          <w:rFonts w:eastAsiaTheme="minorEastAsia" w:hint="eastAsia"/>
          <w:lang w:val="en-GB" w:eastAsia="zh-CN"/>
        </w:rPr>
        <w:t>T</w:t>
      </w:r>
      <w:r w:rsidR="00206C47">
        <w:rPr>
          <w:rFonts w:eastAsiaTheme="minorEastAsia"/>
          <w:lang w:val="en-GB" w:eastAsia="zh-CN"/>
        </w:rPr>
        <w:t>herefore,</w:t>
      </w:r>
      <w:r>
        <w:rPr>
          <w:rFonts w:eastAsiaTheme="minorEastAsia" w:hint="eastAsia"/>
          <w:lang w:val="en-GB" w:eastAsia="zh-CN"/>
        </w:rPr>
        <w:t xml:space="preserve"> </w:t>
      </w:r>
      <w:r w:rsidR="008A1686">
        <w:rPr>
          <w:rFonts w:eastAsiaTheme="minorEastAsia" w:hint="eastAsia"/>
          <w:lang w:val="en-GB" w:eastAsia="zh-CN"/>
        </w:rPr>
        <w:t xml:space="preserve">it is not accurate to estimate </w:t>
      </w:r>
      <w:r w:rsidR="00D945D2">
        <w:rPr>
          <w:rFonts w:eastAsiaTheme="minorEastAsia" w:hint="eastAsia"/>
          <w:lang w:val="en-GB" w:eastAsia="zh-CN"/>
        </w:rPr>
        <w:t xml:space="preserve">the RLC data volume as well as </w:t>
      </w:r>
      <w:proofErr w:type="spellStart"/>
      <w:r w:rsidR="008A1686">
        <w:rPr>
          <w:rFonts w:eastAsiaTheme="minorEastAsia" w:hint="eastAsia"/>
          <w:lang w:val="en-GB" w:eastAsia="zh-CN"/>
        </w:rPr>
        <w:t>RLC</w:t>
      </w:r>
      <w:proofErr w:type="spellEnd"/>
      <w:r w:rsidR="008A1686">
        <w:rPr>
          <w:rFonts w:eastAsiaTheme="minorEastAsia" w:hint="eastAsia"/>
          <w:lang w:val="en-GB" w:eastAsia="zh-CN"/>
        </w:rPr>
        <w:t xml:space="preserve"> headers/MAC headers. Therefore, we support:</w:t>
      </w:r>
    </w:p>
    <w:p w14:paraId="13F3B808" w14:textId="28B4E0EA" w:rsidR="008A1686" w:rsidRDefault="008A1686" w:rsidP="008A1686">
      <w:pPr>
        <w:spacing w:after="120"/>
        <w:jc w:val="both"/>
        <w:rPr>
          <w:rFonts w:eastAsiaTheme="minorEastAsia"/>
          <w:b/>
          <w:lang w:eastAsia="zh-CN"/>
        </w:rPr>
      </w:pPr>
      <w:bookmarkStart w:id="9" w:name="_Toc79054878"/>
      <w:r w:rsidRPr="00484489">
        <w:rPr>
          <w:b/>
        </w:rPr>
        <w:t xml:space="preserve">Proposal </w:t>
      </w:r>
      <w:r w:rsidRPr="00484489">
        <w:rPr>
          <w:b/>
        </w:rPr>
        <w:fldChar w:fldCharType="begin"/>
      </w:r>
      <w:r w:rsidRPr="00484489">
        <w:rPr>
          <w:b/>
        </w:rPr>
        <w:instrText xml:space="preserve"> SEQ Proposal \* ARABIC </w:instrText>
      </w:r>
      <w:r w:rsidRPr="00484489">
        <w:rPr>
          <w:b/>
        </w:rPr>
        <w:fldChar w:fldCharType="separate"/>
      </w:r>
      <w:r>
        <w:rPr>
          <w:b/>
          <w:noProof/>
        </w:rPr>
        <w:t>2</w:t>
      </w:r>
      <w:r w:rsidRPr="00484489">
        <w:rPr>
          <w:b/>
        </w:rPr>
        <w:fldChar w:fldCharType="end"/>
      </w:r>
      <w:r w:rsidRPr="00484489">
        <w:rPr>
          <w:rFonts w:eastAsiaTheme="minorEastAsia"/>
          <w:b/>
          <w:lang w:eastAsia="zh-CN"/>
        </w:rPr>
        <w:t xml:space="preserve">: </w:t>
      </w:r>
      <w:r>
        <w:rPr>
          <w:rFonts w:eastAsiaTheme="minorEastAsia" w:hint="eastAsia"/>
          <w:b/>
          <w:lang w:eastAsia="zh-CN"/>
        </w:rPr>
        <w:t>Data volume used for SDT selection criteria is the PDCP data volume</w:t>
      </w:r>
      <w:r w:rsidR="00206C47">
        <w:rPr>
          <w:rFonts w:eastAsiaTheme="minorEastAsia"/>
          <w:b/>
          <w:lang w:eastAsia="zh-CN"/>
        </w:rPr>
        <w:t xml:space="preserve"> (Option 3)</w:t>
      </w:r>
      <w:r w:rsidRPr="00484489">
        <w:rPr>
          <w:rFonts w:eastAsiaTheme="minorEastAsia" w:hint="eastAsia"/>
          <w:b/>
          <w:lang w:eastAsia="zh-CN"/>
        </w:rPr>
        <w:t>.</w:t>
      </w:r>
      <w:bookmarkEnd w:id="9"/>
    </w:p>
    <w:p w14:paraId="67CDEEAA" w14:textId="47513B84" w:rsidR="00487528" w:rsidRPr="003F7892" w:rsidRDefault="00487528" w:rsidP="008A1686">
      <w:pPr>
        <w:spacing w:after="120"/>
        <w:jc w:val="both"/>
        <w:rPr>
          <w:rFonts w:eastAsiaTheme="minorEastAsia"/>
          <w:lang w:eastAsia="zh-CN"/>
        </w:rPr>
      </w:pPr>
      <w:r w:rsidRPr="000A18EB">
        <w:rPr>
          <w:rFonts w:eastAsiaTheme="minorEastAsia" w:hint="eastAsia"/>
          <w:lang w:eastAsia="zh-CN"/>
        </w:rPr>
        <w:t xml:space="preserve">The corresponding TP is </w:t>
      </w:r>
      <w:r w:rsidRPr="000A18EB">
        <w:rPr>
          <w:rFonts w:eastAsiaTheme="minorEastAsia"/>
          <w:lang w:eastAsia="zh-CN"/>
        </w:rPr>
        <w:t>provided</w:t>
      </w:r>
      <w:r w:rsidRPr="000A18EB">
        <w:rPr>
          <w:rFonts w:eastAsiaTheme="minorEastAsia" w:hint="eastAsia"/>
          <w:lang w:eastAsia="zh-CN"/>
        </w:rPr>
        <w:t xml:space="preserve"> in Annex.</w:t>
      </w:r>
    </w:p>
    <w:p w14:paraId="58184419" w14:textId="65CB5830" w:rsidR="007C2533" w:rsidRDefault="007C2533" w:rsidP="007C2533">
      <w:pPr>
        <w:pStyle w:val="20"/>
        <w:numPr>
          <w:ilvl w:val="0"/>
          <w:numId w:val="22"/>
        </w:numPr>
        <w:ind w:left="454" w:hanging="454"/>
        <w:rPr>
          <w:rFonts w:eastAsiaTheme="minorEastAsia"/>
          <w:sz w:val="24"/>
        </w:rPr>
      </w:pPr>
      <w:r>
        <w:rPr>
          <w:rFonts w:eastAsiaTheme="minorEastAsia" w:hint="eastAsia"/>
          <w:sz w:val="24"/>
        </w:rPr>
        <w:t>ROHC continuity</w:t>
      </w:r>
    </w:p>
    <w:p w14:paraId="36654315" w14:textId="55ED1A74" w:rsidR="007C2533" w:rsidRDefault="007C2533" w:rsidP="007C2533">
      <w:pPr>
        <w:pStyle w:val="a1"/>
        <w:rPr>
          <w:rFonts w:eastAsiaTheme="minorEastAsia"/>
          <w:lang w:eastAsia="zh-CN"/>
        </w:rPr>
      </w:pPr>
      <w:r>
        <w:rPr>
          <w:rFonts w:eastAsiaTheme="minorEastAsia" w:hint="eastAsia"/>
          <w:lang w:eastAsia="zh-CN"/>
        </w:rPr>
        <w:t xml:space="preserve">In RAN2#113bis meeting, it has been agreed that ROHC continuity is supported </w:t>
      </w:r>
      <w:r w:rsidR="004E5867">
        <w:rPr>
          <w:rFonts w:eastAsiaTheme="minorEastAsia"/>
          <w:lang w:eastAsia="zh-CN"/>
        </w:rPr>
        <w:fldChar w:fldCharType="begin"/>
      </w:r>
      <w:r w:rsidR="004E5867">
        <w:rPr>
          <w:rFonts w:eastAsiaTheme="minorEastAsia"/>
          <w:lang w:eastAsia="zh-CN"/>
        </w:rPr>
        <w:instrText xml:space="preserve"> </w:instrText>
      </w:r>
      <w:r w:rsidR="004E5867">
        <w:rPr>
          <w:rFonts w:eastAsiaTheme="minorEastAsia" w:hint="eastAsia"/>
          <w:lang w:eastAsia="zh-CN"/>
        </w:rPr>
        <w:instrText>REF _Ref78989141 \r \h</w:instrText>
      </w:r>
      <w:r w:rsidR="004E5867">
        <w:rPr>
          <w:rFonts w:eastAsiaTheme="minorEastAsia"/>
          <w:lang w:eastAsia="zh-CN"/>
        </w:rPr>
        <w:instrText xml:space="preserve"> </w:instrText>
      </w:r>
      <w:r w:rsidR="004E5867">
        <w:rPr>
          <w:rFonts w:eastAsiaTheme="minorEastAsia"/>
          <w:lang w:eastAsia="zh-CN"/>
        </w:rPr>
      </w:r>
      <w:r w:rsidR="004E5867">
        <w:rPr>
          <w:rFonts w:eastAsiaTheme="minorEastAsia"/>
          <w:lang w:eastAsia="zh-CN"/>
        </w:rPr>
        <w:fldChar w:fldCharType="separate"/>
      </w:r>
      <w:r w:rsidR="004E5867">
        <w:rPr>
          <w:rFonts w:eastAsiaTheme="minorEastAsia"/>
          <w:lang w:eastAsia="zh-CN"/>
        </w:rPr>
        <w:t>[2]</w:t>
      </w:r>
      <w:r w:rsidR="004E5867">
        <w:rPr>
          <w:rFonts w:eastAsiaTheme="minorEastAsia"/>
          <w:lang w:eastAsia="zh-CN"/>
        </w:rPr>
        <w:fldChar w:fldCharType="end"/>
      </w:r>
      <w:r>
        <w:rPr>
          <w:rFonts w:eastAsiaTheme="minorEastAsia" w:hint="eastAsia"/>
          <w:lang w:eastAsia="zh-CN"/>
        </w:rPr>
        <w:t>.</w:t>
      </w:r>
    </w:p>
    <w:p w14:paraId="17A86144" w14:textId="77777777" w:rsidR="007C2533" w:rsidRPr="007C2533" w:rsidRDefault="007C2533" w:rsidP="007C253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
          <w:lang w:val="en-GB" w:eastAsia="en-GB"/>
        </w:rPr>
      </w:pPr>
      <w:r w:rsidRPr="007C2533">
        <w:rPr>
          <w:rFonts w:ascii="Arial" w:eastAsia="MS Mincho" w:hAnsi="Arial"/>
          <w:i/>
          <w:lang w:val="en-GB" w:eastAsia="en-GB"/>
        </w:rPr>
        <w:t>2</w:t>
      </w:r>
      <w:r w:rsidRPr="007C2533">
        <w:rPr>
          <w:rFonts w:ascii="Arial" w:eastAsia="MS Mincho" w:hAnsi="Arial"/>
          <w:i/>
          <w:lang w:val="en-GB" w:eastAsia="en-GB"/>
        </w:rPr>
        <w:tab/>
      </w:r>
      <w:r w:rsidRPr="007C2533">
        <w:rPr>
          <w:rFonts w:ascii="Arial" w:eastAsia="MS Mincho" w:hAnsi="Arial"/>
          <w:iCs/>
          <w:lang w:val="en-GB" w:eastAsia="en-GB"/>
        </w:rPr>
        <w:t>As in legacy, whether to support ROHC continuity is explicitly configured by the network.</w:t>
      </w:r>
      <w:r w:rsidRPr="007C2533">
        <w:rPr>
          <w:rFonts w:ascii="Arial" w:eastAsia="MS Mincho" w:hAnsi="Arial"/>
          <w:i/>
          <w:lang w:val="en-GB" w:eastAsia="en-GB"/>
        </w:rPr>
        <w:t xml:space="preserve"> </w:t>
      </w:r>
    </w:p>
    <w:p w14:paraId="25E27CDA" w14:textId="1EF08403" w:rsidR="00A64FE1" w:rsidRDefault="00FB4E7C" w:rsidP="00727568">
      <w:pPr>
        <w:pStyle w:val="a1"/>
        <w:rPr>
          <w:rFonts w:eastAsiaTheme="minorEastAsia"/>
          <w:lang w:val="en-GB" w:eastAsia="zh-CN"/>
        </w:rPr>
      </w:pPr>
      <w:r>
        <w:rPr>
          <w:rFonts w:eastAsiaTheme="minorEastAsia" w:hint="eastAsia"/>
          <w:lang w:val="en-GB" w:eastAsia="zh-CN"/>
        </w:rPr>
        <w:t>T</w:t>
      </w:r>
      <w:r>
        <w:rPr>
          <w:rFonts w:eastAsiaTheme="minorEastAsia"/>
          <w:lang w:val="en-GB" w:eastAsia="zh-CN"/>
        </w:rPr>
        <w:t>h</w:t>
      </w:r>
      <w:r>
        <w:rPr>
          <w:rFonts w:eastAsiaTheme="minorEastAsia" w:hint="eastAsia"/>
          <w:lang w:val="en-GB" w:eastAsia="zh-CN"/>
        </w:rPr>
        <w:t xml:space="preserve">e ROHC </w:t>
      </w:r>
      <w:r w:rsidR="00F23C87">
        <w:rPr>
          <w:rFonts w:eastAsiaTheme="minorEastAsia"/>
          <w:lang w:val="en-GB" w:eastAsia="zh-CN"/>
        </w:rPr>
        <w:t>continuity</w:t>
      </w:r>
      <w:r w:rsidR="00F23C87">
        <w:rPr>
          <w:rFonts w:eastAsiaTheme="minorEastAsia" w:hint="eastAsia"/>
          <w:lang w:val="en-GB" w:eastAsia="zh-CN"/>
        </w:rPr>
        <w:t xml:space="preserve"> can be performed when the anchor is not </w:t>
      </w:r>
      <w:r w:rsidR="009E46C8">
        <w:rPr>
          <w:rFonts w:eastAsiaTheme="minorEastAsia"/>
          <w:lang w:val="en-GB" w:eastAsia="zh-CN"/>
        </w:rPr>
        <w:t>relocated</w:t>
      </w:r>
      <w:r w:rsidR="00F23C87">
        <w:rPr>
          <w:rFonts w:eastAsiaTheme="minorEastAsia" w:hint="eastAsia"/>
          <w:lang w:val="en-GB" w:eastAsia="zh-CN"/>
        </w:rPr>
        <w:t xml:space="preserve">. </w:t>
      </w:r>
      <w:r w:rsidR="000B6C39">
        <w:rPr>
          <w:rFonts w:eastAsiaTheme="minorEastAsia" w:hint="eastAsia"/>
          <w:lang w:val="en-GB" w:eastAsia="zh-CN"/>
        </w:rPr>
        <w:t>But if the ROHC continuity is configured, but the anchor is relocated during SDT initiation, ROCH decompression may fail.</w:t>
      </w:r>
      <w:r w:rsidR="00727568">
        <w:rPr>
          <w:rFonts w:eastAsiaTheme="minorEastAsia" w:hint="eastAsia"/>
          <w:lang w:val="en-GB" w:eastAsia="zh-CN"/>
        </w:rPr>
        <w:t xml:space="preserve"> Some solutions addressing this issue are provided</w:t>
      </w:r>
      <w:r w:rsidR="009E46C8">
        <w:rPr>
          <w:rFonts w:eastAsiaTheme="minorEastAsia"/>
          <w:lang w:val="en-GB" w:eastAsia="zh-CN"/>
        </w:rPr>
        <w:t xml:space="preserve"> in</w:t>
      </w:r>
      <w:r w:rsidR="00727568">
        <w:rPr>
          <w:rFonts w:eastAsiaTheme="minorEastAsia" w:hint="eastAsia"/>
          <w:lang w:val="en-GB" w:eastAsia="zh-CN"/>
        </w:rPr>
        <w:t xml:space="preserve"> </w:t>
      </w:r>
      <w:r w:rsidR="003C2865">
        <w:rPr>
          <w:rFonts w:eastAsiaTheme="minorEastAsia"/>
          <w:lang w:val="en-GB" w:eastAsia="zh-CN"/>
        </w:rPr>
        <w:fldChar w:fldCharType="begin"/>
      </w:r>
      <w:r w:rsidR="003C2865">
        <w:rPr>
          <w:rFonts w:eastAsiaTheme="minorEastAsia"/>
          <w:lang w:val="en-GB" w:eastAsia="zh-CN"/>
        </w:rPr>
        <w:instrText xml:space="preserve"> </w:instrText>
      </w:r>
      <w:r w:rsidR="003C2865">
        <w:rPr>
          <w:rFonts w:eastAsiaTheme="minorEastAsia" w:hint="eastAsia"/>
          <w:lang w:val="en-GB" w:eastAsia="zh-CN"/>
        </w:rPr>
        <w:instrText>REF _Ref78989897 \r \h</w:instrText>
      </w:r>
      <w:r w:rsidR="003C2865">
        <w:rPr>
          <w:rFonts w:eastAsiaTheme="minorEastAsia"/>
          <w:lang w:val="en-GB" w:eastAsia="zh-CN"/>
        </w:rPr>
        <w:instrText xml:space="preserve"> </w:instrText>
      </w:r>
      <w:r w:rsidR="003C2865">
        <w:rPr>
          <w:rFonts w:eastAsiaTheme="minorEastAsia"/>
          <w:lang w:val="en-GB" w:eastAsia="zh-CN"/>
        </w:rPr>
      </w:r>
      <w:r w:rsidR="003C2865">
        <w:rPr>
          <w:rFonts w:eastAsiaTheme="minorEastAsia"/>
          <w:lang w:val="en-GB" w:eastAsia="zh-CN"/>
        </w:rPr>
        <w:fldChar w:fldCharType="separate"/>
      </w:r>
      <w:r w:rsidR="003C2865">
        <w:rPr>
          <w:rFonts w:eastAsiaTheme="minorEastAsia"/>
          <w:lang w:val="en-GB" w:eastAsia="zh-CN"/>
        </w:rPr>
        <w:t>[5]</w:t>
      </w:r>
      <w:r w:rsidR="003C2865">
        <w:rPr>
          <w:rFonts w:eastAsiaTheme="minorEastAsia"/>
          <w:lang w:val="en-GB" w:eastAsia="zh-CN"/>
        </w:rPr>
        <w:fldChar w:fldCharType="end"/>
      </w:r>
      <w:r w:rsidR="003C2865">
        <w:rPr>
          <w:rFonts w:eastAsiaTheme="minorEastAsia" w:hint="eastAsia"/>
          <w:lang w:val="en-GB" w:eastAsia="zh-CN"/>
        </w:rPr>
        <w:t>-</w:t>
      </w:r>
      <w:r w:rsidR="003C2865">
        <w:rPr>
          <w:rFonts w:eastAsiaTheme="minorEastAsia"/>
          <w:lang w:val="en-GB" w:eastAsia="zh-CN"/>
        </w:rPr>
        <w:fldChar w:fldCharType="begin"/>
      </w:r>
      <w:r w:rsidR="003C2865">
        <w:rPr>
          <w:rFonts w:eastAsiaTheme="minorEastAsia"/>
          <w:lang w:val="en-GB" w:eastAsia="zh-CN"/>
        </w:rPr>
        <w:instrText xml:space="preserve"> </w:instrText>
      </w:r>
      <w:r w:rsidR="003C2865">
        <w:rPr>
          <w:rFonts w:eastAsiaTheme="minorEastAsia" w:hint="eastAsia"/>
          <w:lang w:val="en-GB" w:eastAsia="zh-CN"/>
        </w:rPr>
        <w:instrText>REF _Ref78989903 \r \h</w:instrText>
      </w:r>
      <w:r w:rsidR="003C2865">
        <w:rPr>
          <w:rFonts w:eastAsiaTheme="minorEastAsia"/>
          <w:lang w:val="en-GB" w:eastAsia="zh-CN"/>
        </w:rPr>
        <w:instrText xml:space="preserve"> </w:instrText>
      </w:r>
      <w:r w:rsidR="003C2865">
        <w:rPr>
          <w:rFonts w:eastAsiaTheme="minorEastAsia"/>
          <w:lang w:val="en-GB" w:eastAsia="zh-CN"/>
        </w:rPr>
      </w:r>
      <w:r w:rsidR="003C2865">
        <w:rPr>
          <w:rFonts w:eastAsiaTheme="minorEastAsia"/>
          <w:lang w:val="en-GB" w:eastAsia="zh-CN"/>
        </w:rPr>
        <w:fldChar w:fldCharType="separate"/>
      </w:r>
      <w:r w:rsidR="003C2865">
        <w:rPr>
          <w:rFonts w:eastAsiaTheme="minorEastAsia"/>
          <w:lang w:val="en-GB" w:eastAsia="zh-CN"/>
        </w:rPr>
        <w:t>[6]</w:t>
      </w:r>
      <w:r w:rsidR="003C2865">
        <w:rPr>
          <w:rFonts w:eastAsiaTheme="minorEastAsia"/>
          <w:lang w:val="en-GB" w:eastAsia="zh-CN"/>
        </w:rPr>
        <w:fldChar w:fldCharType="end"/>
      </w:r>
      <w:r w:rsidR="00727568">
        <w:rPr>
          <w:rFonts w:eastAsiaTheme="minorEastAsia" w:hint="eastAsia"/>
          <w:lang w:val="en-GB" w:eastAsia="zh-CN"/>
        </w:rPr>
        <w:t xml:space="preserve">. </w:t>
      </w:r>
      <w:r w:rsidR="009E46C8">
        <w:rPr>
          <w:rFonts w:eastAsiaTheme="minorEastAsia"/>
          <w:lang w:val="en-GB" w:eastAsia="zh-CN"/>
        </w:rPr>
        <w:t>However</w:t>
      </w:r>
      <w:r w:rsidR="00727568">
        <w:rPr>
          <w:rFonts w:eastAsiaTheme="minorEastAsia" w:hint="eastAsia"/>
          <w:lang w:val="en-GB" w:eastAsia="zh-CN"/>
        </w:rPr>
        <w:t>, i</w:t>
      </w:r>
      <w:r w:rsidR="00F23C87">
        <w:rPr>
          <w:rFonts w:eastAsiaTheme="minorEastAsia" w:hint="eastAsia"/>
          <w:lang w:val="en-GB" w:eastAsia="zh-CN"/>
        </w:rPr>
        <w:t xml:space="preserve">t has not been decided </w:t>
      </w:r>
      <w:r w:rsidR="00044AE9">
        <w:rPr>
          <w:rFonts w:eastAsiaTheme="minorEastAsia" w:hint="eastAsia"/>
          <w:lang w:val="en-GB" w:eastAsia="zh-CN"/>
        </w:rPr>
        <w:t xml:space="preserve">which node </w:t>
      </w:r>
      <w:r w:rsidR="00044AE9">
        <w:rPr>
          <w:rFonts w:eastAsiaTheme="minorEastAsia"/>
          <w:lang w:val="en-GB" w:eastAsia="zh-CN"/>
        </w:rPr>
        <w:t xml:space="preserve">and when to decide whether the </w:t>
      </w:r>
      <w:r w:rsidR="000B6C39">
        <w:rPr>
          <w:rFonts w:eastAsiaTheme="minorEastAsia" w:hint="eastAsia"/>
          <w:lang w:val="en-GB" w:eastAsia="zh-CN"/>
        </w:rPr>
        <w:t>anchor</w:t>
      </w:r>
      <w:r w:rsidR="00044AE9">
        <w:rPr>
          <w:rFonts w:eastAsiaTheme="minorEastAsia"/>
          <w:lang w:val="en-GB" w:eastAsia="zh-CN"/>
        </w:rPr>
        <w:t xml:space="preserve"> relocation </w:t>
      </w:r>
      <w:r w:rsidR="00044AE9">
        <w:rPr>
          <w:rFonts w:eastAsiaTheme="minorEastAsia" w:hint="eastAsia"/>
          <w:lang w:val="en-GB" w:eastAsia="zh-CN"/>
        </w:rPr>
        <w:t>is performed.</w:t>
      </w:r>
      <w:r w:rsidR="009E46C8">
        <w:rPr>
          <w:rFonts w:eastAsiaTheme="minorEastAsia"/>
          <w:lang w:val="en-GB" w:eastAsia="zh-CN"/>
        </w:rPr>
        <w:t xml:space="preserve"> A</w:t>
      </w:r>
      <w:r w:rsidR="00044AE9">
        <w:rPr>
          <w:rFonts w:eastAsiaTheme="minorEastAsia" w:hint="eastAsia"/>
          <w:lang w:val="en-GB" w:eastAsia="zh-CN"/>
        </w:rPr>
        <w:t xml:space="preserve"> candidate solution</w:t>
      </w:r>
      <w:r w:rsidR="00727568">
        <w:rPr>
          <w:rFonts w:eastAsiaTheme="minorEastAsia" w:hint="eastAsia"/>
          <w:lang w:val="en-GB" w:eastAsia="zh-CN"/>
        </w:rPr>
        <w:t xml:space="preserve"> can be </w:t>
      </w:r>
      <w:r w:rsidR="009E46C8">
        <w:rPr>
          <w:rFonts w:eastAsiaTheme="minorEastAsia"/>
          <w:lang w:val="en-GB" w:eastAsia="zh-CN"/>
        </w:rPr>
        <w:t xml:space="preserve">that </w:t>
      </w:r>
      <w:r w:rsidR="00727568">
        <w:rPr>
          <w:rFonts w:eastAsiaTheme="minorEastAsia" w:hint="eastAsia"/>
          <w:lang w:val="en-GB" w:eastAsia="zh-CN"/>
        </w:rPr>
        <w:t>t</w:t>
      </w:r>
      <w:r w:rsidR="00044AE9">
        <w:rPr>
          <w:rFonts w:eastAsiaTheme="minorEastAsia" w:hint="eastAsia"/>
          <w:lang w:val="en-GB" w:eastAsia="zh-CN"/>
        </w:rPr>
        <w:t xml:space="preserve">he anchor node decides </w:t>
      </w:r>
      <w:r w:rsidR="009E46C8">
        <w:rPr>
          <w:rFonts w:eastAsiaTheme="minorEastAsia"/>
          <w:lang w:val="en-GB" w:eastAsia="zh-CN"/>
        </w:rPr>
        <w:t xml:space="preserve">whether to perform anchor relocation </w:t>
      </w:r>
      <w:r w:rsidR="00975F09">
        <w:rPr>
          <w:rFonts w:eastAsiaTheme="minorEastAsia" w:hint="eastAsia"/>
          <w:lang w:val="en-GB" w:eastAsia="zh-CN"/>
        </w:rPr>
        <w:t>a</w:t>
      </w:r>
      <w:r w:rsidR="00726353">
        <w:rPr>
          <w:rFonts w:eastAsiaTheme="minorEastAsia" w:hint="eastAsia"/>
          <w:lang w:val="en-GB" w:eastAsia="zh-CN"/>
        </w:rPr>
        <w:t xml:space="preserve">fter </w:t>
      </w:r>
      <w:r w:rsidR="00044AE9">
        <w:rPr>
          <w:rFonts w:eastAsiaTheme="minorEastAsia" w:hint="eastAsia"/>
          <w:lang w:val="en-GB" w:eastAsia="zh-CN"/>
        </w:rPr>
        <w:t xml:space="preserve">receiving indication, e.g. first SDT packet or </w:t>
      </w:r>
      <w:r w:rsidR="00044AE9">
        <w:rPr>
          <w:rFonts w:eastAsiaTheme="minorEastAsia"/>
          <w:lang w:val="en-GB" w:eastAsia="zh-CN"/>
        </w:rPr>
        <w:t>signalling</w:t>
      </w:r>
      <w:r w:rsidR="00044AE9">
        <w:rPr>
          <w:rFonts w:eastAsiaTheme="minorEastAsia" w:hint="eastAsia"/>
          <w:lang w:val="en-GB" w:eastAsia="zh-CN"/>
        </w:rPr>
        <w:t xml:space="preserve"> request from </w:t>
      </w:r>
      <w:r w:rsidR="009E46C8">
        <w:rPr>
          <w:rFonts w:eastAsiaTheme="minorEastAsia"/>
          <w:lang w:val="en-GB" w:eastAsia="zh-CN"/>
        </w:rPr>
        <w:t xml:space="preserve">the </w:t>
      </w:r>
      <w:r w:rsidR="00044AE9">
        <w:rPr>
          <w:rFonts w:eastAsiaTheme="minorEastAsia" w:hint="eastAsia"/>
          <w:lang w:val="en-GB" w:eastAsia="zh-CN"/>
        </w:rPr>
        <w:t xml:space="preserve">serving </w:t>
      </w:r>
      <w:r w:rsidR="00BF1ADF">
        <w:rPr>
          <w:rFonts w:eastAsiaTheme="minorEastAsia" w:hint="eastAsia"/>
          <w:lang w:val="en-GB" w:eastAsia="zh-CN"/>
        </w:rPr>
        <w:t>cell.</w:t>
      </w:r>
      <w:r w:rsidR="00727568">
        <w:rPr>
          <w:rFonts w:eastAsiaTheme="minorEastAsia" w:hint="eastAsia"/>
          <w:lang w:val="en-GB" w:eastAsia="zh-CN"/>
        </w:rPr>
        <w:t xml:space="preserve"> </w:t>
      </w:r>
      <w:r w:rsidR="00BF1ADF">
        <w:rPr>
          <w:rFonts w:eastAsiaTheme="minorEastAsia" w:hint="eastAsia"/>
          <w:lang w:val="en-GB" w:eastAsia="zh-CN"/>
        </w:rPr>
        <w:t>Obvi</w:t>
      </w:r>
      <w:r w:rsidR="000B6C39">
        <w:rPr>
          <w:rFonts w:eastAsiaTheme="minorEastAsia" w:hint="eastAsia"/>
          <w:lang w:val="en-GB" w:eastAsia="zh-CN"/>
        </w:rPr>
        <w:t>ously, the UE can</w:t>
      </w:r>
      <w:r w:rsidR="000B6C39">
        <w:rPr>
          <w:rFonts w:eastAsiaTheme="minorEastAsia"/>
          <w:lang w:val="en-GB" w:eastAsia="zh-CN"/>
        </w:rPr>
        <w:t>’</w:t>
      </w:r>
      <w:r w:rsidR="000B6C39">
        <w:rPr>
          <w:rFonts w:eastAsiaTheme="minorEastAsia" w:hint="eastAsia"/>
          <w:lang w:val="en-GB" w:eastAsia="zh-CN"/>
        </w:rPr>
        <w:t xml:space="preserve">t figure out whether anchor relocation will </w:t>
      </w:r>
      <w:r w:rsidR="00727568">
        <w:rPr>
          <w:rFonts w:eastAsiaTheme="minorEastAsia" w:hint="eastAsia"/>
          <w:lang w:val="en-GB" w:eastAsia="zh-CN"/>
        </w:rPr>
        <w:t>happen</w:t>
      </w:r>
      <w:r w:rsidR="000B6C39">
        <w:rPr>
          <w:rFonts w:eastAsiaTheme="minorEastAsia" w:hint="eastAsia"/>
          <w:lang w:val="en-GB" w:eastAsia="zh-CN"/>
        </w:rPr>
        <w:t xml:space="preserve"> or not in SDT initiation. Hence, the UE can</w:t>
      </w:r>
      <w:r w:rsidR="000B6C39">
        <w:rPr>
          <w:rFonts w:eastAsiaTheme="minorEastAsia"/>
          <w:lang w:val="en-GB" w:eastAsia="zh-CN"/>
        </w:rPr>
        <w:t>’</w:t>
      </w:r>
      <w:r w:rsidR="000B6C39">
        <w:rPr>
          <w:rFonts w:eastAsiaTheme="minorEastAsia" w:hint="eastAsia"/>
          <w:lang w:val="en-GB" w:eastAsia="zh-CN"/>
        </w:rPr>
        <w:t xml:space="preserve">t decide whether to perform ROHC continuity by checking the cell ID or whether UE stays within the same RNA area. Therefore, </w:t>
      </w:r>
      <w:r w:rsidR="009E46C8">
        <w:rPr>
          <w:rFonts w:eastAsiaTheme="minorEastAsia"/>
          <w:lang w:val="en-GB" w:eastAsia="zh-CN"/>
        </w:rPr>
        <w:t>a</w:t>
      </w:r>
      <w:r w:rsidR="000B6C39">
        <w:rPr>
          <w:rFonts w:eastAsiaTheme="minorEastAsia" w:hint="eastAsia"/>
          <w:lang w:val="en-GB" w:eastAsia="zh-CN"/>
        </w:rPr>
        <w:t xml:space="preserve"> simple way is to </w:t>
      </w:r>
      <w:r w:rsidR="009E46C8">
        <w:rPr>
          <w:rFonts w:eastAsiaTheme="minorEastAsia"/>
          <w:lang w:val="en-GB" w:eastAsia="zh-CN"/>
        </w:rPr>
        <w:t xml:space="preserve">leave the decision to </w:t>
      </w:r>
      <w:r w:rsidR="000B6C39">
        <w:rPr>
          <w:rFonts w:eastAsiaTheme="minorEastAsia" w:hint="eastAsia"/>
          <w:lang w:val="en-GB" w:eastAsia="zh-CN"/>
        </w:rPr>
        <w:t>network implementation</w:t>
      </w:r>
      <w:r w:rsidR="00727568">
        <w:rPr>
          <w:rFonts w:eastAsiaTheme="minorEastAsia" w:hint="eastAsia"/>
          <w:lang w:val="en-GB" w:eastAsia="zh-CN"/>
        </w:rPr>
        <w:t>, i.e. when ROHC continuity is configured but the anchor relocation happen</w:t>
      </w:r>
      <w:r w:rsidR="009E46C8">
        <w:rPr>
          <w:rFonts w:eastAsiaTheme="minorEastAsia"/>
          <w:lang w:val="en-GB" w:eastAsia="zh-CN"/>
        </w:rPr>
        <w:t>, whether to continue ROHC is or not is left to the network implementation</w:t>
      </w:r>
      <w:r w:rsidR="00727568">
        <w:rPr>
          <w:rFonts w:eastAsiaTheme="minorEastAsia" w:hint="eastAsia"/>
          <w:lang w:val="en-GB" w:eastAsia="zh-CN"/>
        </w:rPr>
        <w:t>.</w:t>
      </w:r>
    </w:p>
    <w:p w14:paraId="24C945C0" w14:textId="4E8D9359" w:rsidR="00727568" w:rsidRPr="00727568" w:rsidRDefault="00727568" w:rsidP="00727568">
      <w:pPr>
        <w:pStyle w:val="a1"/>
        <w:rPr>
          <w:rFonts w:eastAsiaTheme="minorEastAsia"/>
          <w:lang w:eastAsia="zh-CN"/>
        </w:rPr>
      </w:pPr>
      <w:bookmarkStart w:id="10" w:name="_Toc79054879"/>
      <w:r w:rsidRPr="00484489">
        <w:rPr>
          <w:b/>
        </w:rPr>
        <w:t xml:space="preserve">Proposal </w:t>
      </w:r>
      <w:r w:rsidRPr="00484489">
        <w:rPr>
          <w:b/>
        </w:rPr>
        <w:fldChar w:fldCharType="begin"/>
      </w:r>
      <w:r w:rsidRPr="00484489">
        <w:rPr>
          <w:b/>
        </w:rPr>
        <w:instrText xml:space="preserve"> SEQ Proposal \* ARABIC </w:instrText>
      </w:r>
      <w:r w:rsidRPr="00484489">
        <w:rPr>
          <w:b/>
        </w:rPr>
        <w:fldChar w:fldCharType="separate"/>
      </w:r>
      <w:r w:rsidR="00487528">
        <w:rPr>
          <w:b/>
          <w:noProof/>
        </w:rPr>
        <w:t>3</w:t>
      </w:r>
      <w:r w:rsidRPr="00484489">
        <w:rPr>
          <w:b/>
        </w:rPr>
        <w:fldChar w:fldCharType="end"/>
      </w:r>
      <w:r>
        <w:rPr>
          <w:rFonts w:eastAsiaTheme="minorEastAsia" w:hint="eastAsia"/>
          <w:b/>
          <w:lang w:eastAsia="zh-CN"/>
        </w:rPr>
        <w:t>:</w:t>
      </w:r>
      <w:r w:rsidR="00CD6041">
        <w:rPr>
          <w:rFonts w:eastAsiaTheme="minorEastAsia" w:hint="eastAsia"/>
          <w:b/>
          <w:lang w:eastAsia="zh-CN"/>
        </w:rPr>
        <w:t xml:space="preserve"> It is up to network </w:t>
      </w:r>
      <w:r w:rsidR="00CD6041">
        <w:rPr>
          <w:rFonts w:eastAsiaTheme="minorEastAsia"/>
          <w:b/>
          <w:lang w:eastAsia="zh-CN"/>
        </w:rPr>
        <w:t>implementation</w:t>
      </w:r>
      <w:r w:rsidR="00CD6041">
        <w:rPr>
          <w:rFonts w:eastAsiaTheme="minorEastAsia" w:hint="eastAsia"/>
          <w:b/>
          <w:lang w:eastAsia="zh-CN"/>
        </w:rPr>
        <w:t xml:space="preserve"> to deal with the issue that ROHC continuity </w:t>
      </w:r>
      <w:r w:rsidR="00CD6041">
        <w:rPr>
          <w:rFonts w:eastAsiaTheme="minorEastAsia"/>
          <w:b/>
          <w:lang w:eastAsia="zh-CN"/>
        </w:rPr>
        <w:t>is configured but anchor relocation happens.</w:t>
      </w:r>
      <w:bookmarkEnd w:id="10"/>
    </w:p>
    <w:p w14:paraId="18C9CCE0" w14:textId="0149440A" w:rsidR="00783FF5" w:rsidRDefault="00783FF5" w:rsidP="00CA2F06">
      <w:pPr>
        <w:pStyle w:val="1"/>
        <w:jc w:val="both"/>
      </w:pPr>
      <w:r>
        <w:t>Conclusion</w:t>
      </w:r>
    </w:p>
    <w:p w14:paraId="75AA5A60" w14:textId="31E66FC7" w:rsidR="00D85CAC" w:rsidRPr="006B2D01" w:rsidRDefault="0066315C" w:rsidP="0066315C">
      <w:pPr>
        <w:pStyle w:val="a1"/>
        <w:rPr>
          <w:rFonts w:eastAsiaTheme="minorEastAsia"/>
          <w:lang w:eastAsia="zh-CN"/>
        </w:rPr>
      </w:pPr>
      <w:r>
        <w:rPr>
          <w:lang w:eastAsia="zh-CN"/>
        </w:rPr>
        <w:t xml:space="preserve">This contribution </w:t>
      </w:r>
      <w:r w:rsidR="00D85CAC">
        <w:rPr>
          <w:lang w:eastAsia="zh-CN"/>
        </w:rPr>
        <w:t xml:space="preserve">analyzed </w:t>
      </w:r>
      <w:r w:rsidR="00D945D2">
        <w:rPr>
          <w:rFonts w:eastAsia="Arial Unicode MS" w:hint="eastAsia"/>
          <w:lang w:eastAsia="zh-CN"/>
        </w:rPr>
        <w:t xml:space="preserve">some issues left in </w:t>
      </w:r>
      <w:proofErr w:type="spellStart"/>
      <w:r w:rsidR="00D945D2">
        <w:rPr>
          <w:rFonts w:eastAsia="Arial Unicode MS" w:hint="eastAsia"/>
          <w:lang w:eastAsia="zh-CN"/>
        </w:rPr>
        <w:t>PDCP</w:t>
      </w:r>
      <w:proofErr w:type="spellEnd"/>
      <w:r w:rsidR="00263A86">
        <w:rPr>
          <w:rFonts w:eastAsiaTheme="minorEastAsia" w:hint="eastAsia"/>
          <w:lang w:eastAsia="zh-CN"/>
        </w:rPr>
        <w:t>. We</w:t>
      </w:r>
      <w:r w:rsidR="00263A86">
        <w:t xml:space="preserve"> conclude</w:t>
      </w:r>
      <w:r w:rsidR="00D85CAC">
        <w:t xml:space="preserve"> the following proposals:</w:t>
      </w:r>
    </w:p>
    <w:p w14:paraId="2384D671" w14:textId="08AF180B" w:rsidR="00487528" w:rsidRDefault="00915662" w:rsidP="003F7892">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b/>
          <w:lang w:eastAsia="zh-CN"/>
        </w:rPr>
        <w:fldChar w:fldCharType="begin"/>
      </w:r>
      <w:r>
        <w:rPr>
          <w:rFonts w:eastAsiaTheme="minorEastAsia"/>
          <w:b/>
          <w:lang w:eastAsia="zh-CN"/>
        </w:rPr>
        <w:instrText xml:space="preserve"> TOC \n \h \z \c "Proposal" </w:instrText>
      </w:r>
      <w:r>
        <w:rPr>
          <w:rFonts w:eastAsiaTheme="minorEastAsia"/>
          <w:b/>
          <w:lang w:eastAsia="zh-CN"/>
        </w:rPr>
        <w:fldChar w:fldCharType="separate"/>
      </w:r>
      <w:hyperlink w:anchor="_Toc79054877" w:history="1">
        <w:r w:rsidR="00487528" w:rsidRPr="008F53BC">
          <w:rPr>
            <w:rStyle w:val="af2"/>
            <w:b/>
            <w:noProof/>
          </w:rPr>
          <w:t>Proposal 1</w:t>
        </w:r>
        <w:r w:rsidR="00D945D2">
          <w:rPr>
            <w:rStyle w:val="af2"/>
            <w:b/>
            <w:noProof/>
            <w:lang w:eastAsia="zh-CN"/>
          </w:rPr>
          <w:t xml:space="preserve">: </w:t>
        </w:r>
        <w:r w:rsidR="00D945D2">
          <w:rPr>
            <w:rStyle w:val="af2"/>
            <w:rFonts w:eastAsiaTheme="minorEastAsia" w:hint="eastAsia"/>
            <w:b/>
            <w:noProof/>
            <w:lang w:eastAsia="zh-CN"/>
          </w:rPr>
          <w:t>T</w:t>
        </w:r>
        <w:r w:rsidR="00487528" w:rsidRPr="008F53BC">
          <w:rPr>
            <w:rStyle w:val="af2"/>
            <w:b/>
            <w:noProof/>
            <w:lang w:eastAsia="zh-CN"/>
          </w:rPr>
          <w:t>he UE implicitly disables PDCP status report when SDT is initiated.</w:t>
        </w:r>
      </w:hyperlink>
    </w:p>
    <w:p w14:paraId="3A2368F5" w14:textId="77777777" w:rsidR="00487528" w:rsidRDefault="006B5A33" w:rsidP="003F7892">
      <w:pPr>
        <w:pStyle w:val="af8"/>
        <w:tabs>
          <w:tab w:val="right" w:leader="dot" w:pos="8398"/>
        </w:tabs>
        <w:spacing w:after="120"/>
        <w:rPr>
          <w:rFonts w:asciiTheme="minorHAnsi" w:eastAsiaTheme="minorEastAsia" w:hAnsiTheme="minorHAnsi" w:cstheme="minorBidi"/>
          <w:noProof/>
          <w:sz w:val="22"/>
          <w:szCs w:val="22"/>
          <w:lang w:eastAsia="zh-CN"/>
        </w:rPr>
      </w:pPr>
      <w:hyperlink w:anchor="_Toc79054878" w:history="1">
        <w:r w:rsidR="00487528" w:rsidRPr="008F53BC">
          <w:rPr>
            <w:rStyle w:val="af2"/>
            <w:b/>
            <w:noProof/>
          </w:rPr>
          <w:t>Proposal 2</w:t>
        </w:r>
        <w:r w:rsidR="00487528" w:rsidRPr="008F53BC">
          <w:rPr>
            <w:rStyle w:val="af2"/>
            <w:b/>
            <w:noProof/>
            <w:lang w:eastAsia="zh-CN"/>
          </w:rPr>
          <w:t>: Data volume used for SDT selection criteria is the PDCP data volume (Option 3).</w:t>
        </w:r>
      </w:hyperlink>
    </w:p>
    <w:p w14:paraId="3252FA4C" w14:textId="58B5425E" w:rsidR="00055126" w:rsidRPr="00224A2B" w:rsidRDefault="006B5A33" w:rsidP="006A7417">
      <w:pPr>
        <w:pStyle w:val="af8"/>
        <w:tabs>
          <w:tab w:val="right" w:leader="dot" w:pos="8398"/>
        </w:tabs>
        <w:spacing w:after="120"/>
        <w:rPr>
          <w:rFonts w:eastAsiaTheme="minorEastAsia"/>
          <w:b/>
          <w:lang w:eastAsia="zh-CN"/>
        </w:rPr>
      </w:pPr>
      <w:hyperlink w:anchor="_Toc79054879" w:history="1">
        <w:r w:rsidR="00487528" w:rsidRPr="008F53BC">
          <w:rPr>
            <w:rStyle w:val="af2"/>
            <w:b/>
            <w:noProof/>
          </w:rPr>
          <w:t>Proposal 3</w:t>
        </w:r>
        <w:r w:rsidR="00487528" w:rsidRPr="008F53BC">
          <w:rPr>
            <w:rStyle w:val="af2"/>
            <w:b/>
            <w:noProof/>
            <w:lang w:eastAsia="zh-CN"/>
          </w:rPr>
          <w:t>: It is up to network implementation to deal with the issue that ROHC continuity is configured but anchor relocation happens.</w:t>
        </w:r>
      </w:hyperlink>
      <w:r w:rsidR="00915662">
        <w:rPr>
          <w:rFonts w:eastAsiaTheme="minorEastAsia"/>
          <w:b/>
          <w:lang w:eastAsia="zh-CN"/>
        </w:rPr>
        <w:fldChar w:fldCharType="end"/>
      </w:r>
    </w:p>
    <w:p w14:paraId="456B1831" w14:textId="0F5BB6BF" w:rsidR="002F67FE" w:rsidRPr="00CA2F06" w:rsidRDefault="001A3832" w:rsidP="00CA2F06">
      <w:pPr>
        <w:pStyle w:val="1"/>
        <w:jc w:val="both"/>
      </w:pPr>
      <w:r>
        <w:rPr>
          <w:rFonts w:hint="eastAsia"/>
        </w:rPr>
        <w:t>Reference</w:t>
      </w:r>
    </w:p>
    <w:p w14:paraId="7898C0CC" w14:textId="3CEFA64B" w:rsidR="00BD544A" w:rsidRDefault="000272BF" w:rsidP="00A64ECE">
      <w:pPr>
        <w:pStyle w:val="a1"/>
        <w:numPr>
          <w:ilvl w:val="0"/>
          <w:numId w:val="7"/>
        </w:numPr>
        <w:jc w:val="left"/>
        <w:rPr>
          <w:rFonts w:eastAsiaTheme="minorEastAsia"/>
          <w:lang w:val="en-GB" w:eastAsia="zh-CN"/>
        </w:rPr>
      </w:pPr>
      <w:bookmarkStart w:id="11" w:name="_Ref78989135"/>
      <w:bookmarkStart w:id="12" w:name="_Ref51144359"/>
      <w:bookmarkStart w:id="13" w:name="_Ref54104764"/>
      <w:r>
        <w:rPr>
          <w:rFonts w:eastAsiaTheme="minorEastAsia" w:hint="eastAsia"/>
          <w:lang w:val="en-GB" w:eastAsia="zh-CN"/>
        </w:rPr>
        <w:t>RAN2#112 meeting report;</w:t>
      </w:r>
      <w:bookmarkEnd w:id="11"/>
    </w:p>
    <w:p w14:paraId="23AD5218" w14:textId="33BD3741" w:rsidR="000272BF" w:rsidRDefault="000272BF" w:rsidP="00A64ECE">
      <w:pPr>
        <w:pStyle w:val="a1"/>
        <w:numPr>
          <w:ilvl w:val="0"/>
          <w:numId w:val="7"/>
        </w:numPr>
        <w:jc w:val="left"/>
        <w:rPr>
          <w:rFonts w:eastAsiaTheme="minorEastAsia"/>
          <w:lang w:val="en-GB" w:eastAsia="zh-CN"/>
        </w:rPr>
      </w:pPr>
      <w:bookmarkStart w:id="14" w:name="_Ref78989141"/>
      <w:r>
        <w:rPr>
          <w:rFonts w:eastAsiaTheme="minorEastAsia" w:hint="eastAsia"/>
          <w:lang w:val="en-GB" w:eastAsia="zh-CN"/>
        </w:rPr>
        <w:t>RAN2#113bis meeting report;</w:t>
      </w:r>
      <w:bookmarkEnd w:id="14"/>
    </w:p>
    <w:p w14:paraId="33B03D39" w14:textId="709A4B09" w:rsidR="00E3321C" w:rsidRDefault="00E3321C" w:rsidP="00A64ECE">
      <w:pPr>
        <w:pStyle w:val="a1"/>
        <w:numPr>
          <w:ilvl w:val="0"/>
          <w:numId w:val="7"/>
        </w:numPr>
        <w:jc w:val="left"/>
        <w:rPr>
          <w:rFonts w:eastAsiaTheme="minorEastAsia"/>
          <w:lang w:val="en-GB" w:eastAsia="zh-CN"/>
        </w:rPr>
      </w:pPr>
      <w:bookmarkStart w:id="15" w:name="_Ref78989202"/>
      <w:r>
        <w:rPr>
          <w:rFonts w:eastAsiaTheme="minorEastAsia" w:hint="eastAsia"/>
          <w:lang w:val="en-GB" w:eastAsia="zh-CN"/>
        </w:rPr>
        <w:t>RAN2#111 meeting report;</w:t>
      </w:r>
      <w:bookmarkEnd w:id="15"/>
    </w:p>
    <w:bookmarkStart w:id="16" w:name="_Ref78989221"/>
    <w:p w14:paraId="3D351252" w14:textId="3A1771A1" w:rsidR="00E3321C" w:rsidRDefault="00E3321C" w:rsidP="00A64ECE">
      <w:pPr>
        <w:pStyle w:val="a1"/>
        <w:numPr>
          <w:ilvl w:val="0"/>
          <w:numId w:val="7"/>
        </w:numPr>
        <w:jc w:val="left"/>
        <w:rPr>
          <w:rFonts w:eastAsiaTheme="minorEastAsia"/>
          <w:lang w:val="en-GB" w:eastAsia="zh-CN"/>
        </w:rPr>
      </w:pPr>
      <w:r w:rsidRPr="00BD35B5">
        <w:rPr>
          <w:rFonts w:eastAsiaTheme="minorEastAsia"/>
          <w:lang w:val="en-GB" w:eastAsia="zh-CN"/>
        </w:rPr>
        <w:lastRenderedPageBreak/>
        <w:fldChar w:fldCharType="begin"/>
      </w:r>
      <w:r w:rsidRPr="00BD35B5">
        <w:rPr>
          <w:rFonts w:eastAsiaTheme="minorEastAsia"/>
          <w:lang w:val="en-GB" w:eastAsia="zh-CN"/>
        </w:rPr>
        <w:instrText xml:space="preserve"> HYPERLINK "C:\\Users\\panidx\\OneDrive - InterDigital Communications, Inc\\Documents\\3GPP RAN\\113bise\\Docs\\R2-2104395.zip" </w:instrText>
      </w:r>
      <w:r w:rsidRPr="00BD35B5">
        <w:rPr>
          <w:rFonts w:eastAsiaTheme="minorEastAsia"/>
          <w:lang w:val="en-GB" w:eastAsia="zh-CN"/>
        </w:rPr>
        <w:fldChar w:fldCharType="separate"/>
      </w:r>
      <w:r w:rsidRPr="00BD35B5">
        <w:rPr>
          <w:rFonts w:eastAsiaTheme="minorEastAsia"/>
          <w:lang w:val="en-GB" w:eastAsia="zh-CN"/>
        </w:rPr>
        <w:t>R2-2104395</w:t>
      </w:r>
      <w:r w:rsidRPr="00BD35B5">
        <w:rPr>
          <w:rFonts w:eastAsiaTheme="minorEastAsia"/>
          <w:lang w:val="en-GB" w:eastAsia="zh-CN"/>
        </w:rPr>
        <w:fldChar w:fldCharType="end"/>
      </w:r>
      <w:r>
        <w:rPr>
          <w:rFonts w:eastAsiaTheme="minorEastAsia" w:hint="eastAsia"/>
          <w:lang w:val="en-GB" w:eastAsia="zh-CN"/>
        </w:rPr>
        <w:t xml:space="preserve">, </w:t>
      </w:r>
      <w:r w:rsidRPr="00BD35B5">
        <w:rPr>
          <w:rFonts w:eastAsiaTheme="minorEastAsia"/>
          <w:lang w:val="en-GB" w:eastAsia="zh-CN"/>
        </w:rPr>
        <w:t>Summary of UP SDT open issues</w:t>
      </w:r>
      <w:r>
        <w:rPr>
          <w:rFonts w:eastAsiaTheme="minorEastAsia" w:hint="eastAsia"/>
          <w:lang w:val="en-GB" w:eastAsia="zh-CN"/>
        </w:rPr>
        <w:t xml:space="preserve">, </w:t>
      </w:r>
      <w:r w:rsidRPr="00BD35B5">
        <w:rPr>
          <w:rFonts w:eastAsiaTheme="minorEastAsia"/>
          <w:lang w:val="en-GB" w:eastAsia="zh-CN"/>
        </w:rPr>
        <w:t>LG</w:t>
      </w:r>
      <w:bookmarkEnd w:id="16"/>
      <w:r w:rsidR="004E5867">
        <w:rPr>
          <w:rFonts w:eastAsiaTheme="minorEastAsia" w:hint="eastAsia"/>
          <w:lang w:val="en-GB" w:eastAsia="zh-CN"/>
        </w:rPr>
        <w:t>;</w:t>
      </w:r>
    </w:p>
    <w:bookmarkStart w:id="17" w:name="_Ref78989897"/>
    <w:p w14:paraId="273868C1" w14:textId="2FC4C429" w:rsidR="004E5867" w:rsidRDefault="004E5867" w:rsidP="00A64ECE">
      <w:pPr>
        <w:pStyle w:val="a1"/>
        <w:numPr>
          <w:ilvl w:val="0"/>
          <w:numId w:val="7"/>
        </w:numPr>
        <w:jc w:val="left"/>
        <w:rPr>
          <w:rFonts w:eastAsiaTheme="minorEastAsia"/>
          <w:lang w:val="en-GB" w:eastAsia="zh-CN"/>
        </w:rPr>
      </w:pPr>
      <w:r w:rsidRPr="00474F45">
        <w:rPr>
          <w:rFonts w:eastAsiaTheme="minorEastAsia"/>
          <w:lang w:val="en-GB" w:eastAsia="zh-CN"/>
        </w:rPr>
        <w:fldChar w:fldCharType="begin"/>
      </w:r>
      <w:r w:rsidRPr="00474F45">
        <w:rPr>
          <w:rFonts w:eastAsiaTheme="minorEastAsia"/>
          <w:lang w:val="en-GB" w:eastAsia="zh-CN"/>
        </w:rPr>
        <w:instrText xml:space="preserve"> HYPERLINK "file:///C:\\Users\\panidx\\OneDrive%20-%20InterDigital%20Communications,%20Inc\\Documents\\3GPP%20RAN\\113bise\\Docs\\R2-2103018.zip" </w:instrText>
      </w:r>
      <w:r w:rsidRPr="00474F45">
        <w:rPr>
          <w:rFonts w:eastAsiaTheme="minorEastAsia"/>
          <w:lang w:val="en-GB" w:eastAsia="zh-CN"/>
        </w:rPr>
        <w:fldChar w:fldCharType="separate"/>
      </w:r>
      <w:r w:rsidRPr="00474F45">
        <w:rPr>
          <w:rFonts w:eastAsiaTheme="minorEastAsia"/>
          <w:lang w:eastAsia="zh-CN"/>
        </w:rPr>
        <w:t>R2-2103018</w:t>
      </w:r>
      <w:r w:rsidRPr="00474F45">
        <w:rPr>
          <w:rFonts w:eastAsiaTheme="minorEastAsia"/>
          <w:lang w:val="en-GB" w:eastAsia="zh-CN"/>
        </w:rPr>
        <w:fldChar w:fldCharType="end"/>
      </w:r>
      <w:r>
        <w:rPr>
          <w:rFonts w:eastAsiaTheme="minorEastAsia" w:hint="eastAsia"/>
          <w:lang w:val="en-GB" w:eastAsia="zh-CN"/>
        </w:rPr>
        <w:t xml:space="preserve">, </w:t>
      </w:r>
      <w:r w:rsidRPr="00474F45">
        <w:rPr>
          <w:rFonts w:eastAsiaTheme="minorEastAsia"/>
          <w:lang w:val="en-GB" w:eastAsia="zh-CN"/>
        </w:rPr>
        <w:t xml:space="preserve">User plane open issues for </w:t>
      </w:r>
      <w:proofErr w:type="spellStart"/>
      <w:r w:rsidRPr="00474F45">
        <w:rPr>
          <w:rFonts w:eastAsiaTheme="minorEastAsia"/>
          <w:lang w:val="en-GB" w:eastAsia="zh-CN"/>
        </w:rPr>
        <w:t>SDT</w:t>
      </w:r>
      <w:proofErr w:type="spellEnd"/>
      <w:r>
        <w:rPr>
          <w:rFonts w:eastAsiaTheme="minorEastAsia" w:hint="eastAsia"/>
          <w:lang w:val="en-GB" w:eastAsia="zh-CN"/>
        </w:rPr>
        <w:t xml:space="preserve">, </w:t>
      </w:r>
      <w:proofErr w:type="spellStart"/>
      <w:r w:rsidRPr="00474F45">
        <w:rPr>
          <w:rFonts w:eastAsiaTheme="minorEastAsia"/>
          <w:lang w:val="en-GB" w:eastAsia="zh-CN"/>
        </w:rPr>
        <w:t>ZTE</w:t>
      </w:r>
      <w:proofErr w:type="spellEnd"/>
      <w:r w:rsidRPr="00474F45">
        <w:rPr>
          <w:rFonts w:eastAsiaTheme="minorEastAsia"/>
          <w:lang w:val="en-GB" w:eastAsia="zh-CN"/>
        </w:rPr>
        <w:t xml:space="preserve"> Corporation, </w:t>
      </w:r>
      <w:proofErr w:type="spellStart"/>
      <w:r w:rsidRPr="00474F45">
        <w:rPr>
          <w:rFonts w:eastAsiaTheme="minorEastAsia"/>
          <w:lang w:val="en-GB" w:eastAsia="zh-CN"/>
        </w:rPr>
        <w:t>Sanechips</w:t>
      </w:r>
      <w:proofErr w:type="spellEnd"/>
      <w:r>
        <w:rPr>
          <w:rFonts w:eastAsiaTheme="minorEastAsia" w:hint="eastAsia"/>
          <w:lang w:val="en-GB" w:eastAsia="zh-CN"/>
        </w:rPr>
        <w:t>;</w:t>
      </w:r>
      <w:bookmarkEnd w:id="17"/>
    </w:p>
    <w:p w14:paraId="625D48F5" w14:textId="51973782" w:rsidR="004E5867" w:rsidRDefault="004E5867" w:rsidP="004E5867">
      <w:pPr>
        <w:pStyle w:val="a1"/>
        <w:numPr>
          <w:ilvl w:val="0"/>
          <w:numId w:val="7"/>
        </w:numPr>
        <w:jc w:val="left"/>
        <w:rPr>
          <w:rFonts w:eastAsiaTheme="minorEastAsia"/>
          <w:lang w:val="en-GB" w:eastAsia="zh-CN"/>
        </w:rPr>
      </w:pPr>
      <w:bookmarkStart w:id="18" w:name="_Ref78989903"/>
      <w:r w:rsidRPr="004E5867">
        <w:rPr>
          <w:rFonts w:eastAsiaTheme="minorEastAsia"/>
          <w:lang w:val="en-GB" w:eastAsia="zh-CN"/>
        </w:rPr>
        <w:t>R2-2104784</w:t>
      </w:r>
      <w:r w:rsidRPr="004E5867">
        <w:rPr>
          <w:rFonts w:eastAsiaTheme="minorEastAsia"/>
          <w:lang w:val="en-GB" w:eastAsia="zh-CN"/>
        </w:rPr>
        <w:tab/>
        <w:t>User Plane Common Aspects of RACH and CG based SDT</w:t>
      </w:r>
      <w:r w:rsidRPr="004E5867">
        <w:rPr>
          <w:rFonts w:eastAsiaTheme="minorEastAsia"/>
          <w:lang w:val="en-GB" w:eastAsia="zh-CN"/>
        </w:rPr>
        <w:tab/>
        <w:t>Samsung Electronics Co., Ltd</w:t>
      </w:r>
      <w:r>
        <w:rPr>
          <w:rFonts w:eastAsiaTheme="minorEastAsia" w:hint="eastAsia"/>
          <w:lang w:val="en-GB" w:eastAsia="zh-CN"/>
        </w:rPr>
        <w:t>;</w:t>
      </w:r>
      <w:bookmarkEnd w:id="18"/>
    </w:p>
    <w:bookmarkEnd w:id="12"/>
    <w:bookmarkEnd w:id="13"/>
    <w:p w14:paraId="46DDB09C" w14:textId="37AA3389" w:rsidR="006850FC" w:rsidRDefault="006850FC" w:rsidP="00474F45">
      <w:pPr>
        <w:pStyle w:val="1"/>
        <w:numPr>
          <w:ilvl w:val="0"/>
          <w:numId w:val="0"/>
        </w:numPr>
        <w:jc w:val="both"/>
      </w:pPr>
      <w:r>
        <w:rPr>
          <w:rFonts w:hint="eastAsia"/>
        </w:rPr>
        <w:t>Annex</w:t>
      </w:r>
    </w:p>
    <w:tbl>
      <w:tblPr>
        <w:tblStyle w:val="a8"/>
        <w:tblW w:w="0" w:type="auto"/>
        <w:tblLook w:val="04A0" w:firstRow="1" w:lastRow="0" w:firstColumn="1" w:lastColumn="0" w:noHBand="0" w:noVBand="1"/>
      </w:tblPr>
      <w:tblGrid>
        <w:gridCol w:w="8624"/>
      </w:tblGrid>
      <w:tr w:rsidR="0010719C" w14:paraId="6A490B52" w14:textId="77777777" w:rsidTr="00474F45">
        <w:tc>
          <w:tcPr>
            <w:tcW w:w="8624" w:type="dxa"/>
            <w:shd w:val="clear" w:color="auto" w:fill="FFFF00"/>
          </w:tcPr>
          <w:p w14:paraId="5B691B4C" w14:textId="0F444B64" w:rsidR="0010719C" w:rsidRPr="00474F45" w:rsidRDefault="0010719C" w:rsidP="00474F45">
            <w:pPr>
              <w:pStyle w:val="a1"/>
              <w:jc w:val="center"/>
              <w:rPr>
                <w:rFonts w:eastAsiaTheme="minorEastAsia"/>
                <w:b/>
                <w:i/>
                <w:lang w:eastAsia="zh-CN"/>
              </w:rPr>
            </w:pPr>
            <w:r w:rsidRPr="00474F45">
              <w:rPr>
                <w:rFonts w:eastAsiaTheme="minorEastAsia"/>
                <w:b/>
                <w:i/>
                <w:color w:val="FF0000"/>
                <w:lang w:eastAsia="zh-CN"/>
              </w:rPr>
              <w:t>The first change</w:t>
            </w:r>
          </w:p>
        </w:tc>
      </w:tr>
    </w:tbl>
    <w:p w14:paraId="61F72869" w14:textId="77777777" w:rsidR="0010719C" w:rsidRPr="00474F45" w:rsidRDefault="0010719C" w:rsidP="00474F45">
      <w:pPr>
        <w:pStyle w:val="a1"/>
        <w:rPr>
          <w:rFonts w:eastAsiaTheme="minorEastAsia"/>
        </w:rPr>
      </w:pPr>
    </w:p>
    <w:p w14:paraId="059FA199" w14:textId="77777777" w:rsidR="0010719C" w:rsidRPr="0010719C" w:rsidRDefault="0010719C" w:rsidP="00474F45">
      <w:pPr>
        <w:keepNext/>
        <w:keepLines/>
        <w:spacing w:before="120" w:after="180"/>
        <w:outlineLvl w:val="2"/>
        <w:rPr>
          <w:rFonts w:ascii="Arial" w:hAnsi="Arial"/>
          <w:sz w:val="28"/>
          <w:szCs w:val="20"/>
          <w:lang w:val="en-GB"/>
        </w:rPr>
      </w:pPr>
      <w:bookmarkStart w:id="19" w:name="_Toc12616342"/>
      <w:bookmarkStart w:id="20" w:name="_Toc37126956"/>
      <w:bookmarkStart w:id="21" w:name="_Toc46492069"/>
      <w:bookmarkStart w:id="22" w:name="_Toc46492177"/>
      <w:bookmarkStart w:id="23" w:name="_Toc67904038"/>
      <w:r w:rsidRPr="0010719C">
        <w:rPr>
          <w:rFonts w:ascii="Arial" w:hAnsi="Arial"/>
          <w:sz w:val="28"/>
          <w:szCs w:val="20"/>
          <w:lang w:val="en-GB"/>
        </w:rPr>
        <w:t>5.4.1</w:t>
      </w:r>
      <w:r w:rsidRPr="0010719C">
        <w:rPr>
          <w:rFonts w:ascii="Arial" w:hAnsi="Arial"/>
          <w:sz w:val="28"/>
          <w:szCs w:val="20"/>
          <w:lang w:val="en-GB"/>
        </w:rPr>
        <w:tab/>
        <w:t>Transmit operation</w:t>
      </w:r>
      <w:bookmarkEnd w:id="19"/>
      <w:bookmarkEnd w:id="20"/>
      <w:bookmarkEnd w:id="21"/>
      <w:bookmarkEnd w:id="22"/>
      <w:bookmarkEnd w:id="23"/>
    </w:p>
    <w:p w14:paraId="58072BEB" w14:textId="77777777" w:rsidR="0010719C" w:rsidRPr="0010719C" w:rsidRDefault="0010719C" w:rsidP="0010719C">
      <w:pPr>
        <w:spacing w:after="180"/>
        <w:rPr>
          <w:szCs w:val="20"/>
          <w:lang w:val="en-GB" w:eastAsia="ko-KR"/>
        </w:rPr>
      </w:pPr>
      <w:r w:rsidRPr="0010719C">
        <w:rPr>
          <w:szCs w:val="20"/>
          <w:lang w:val="en-GB" w:eastAsia="ko-KR"/>
        </w:rPr>
        <w:t xml:space="preserve">For AM DRBs </w:t>
      </w:r>
      <w:r w:rsidRPr="0010719C">
        <w:rPr>
          <w:szCs w:val="20"/>
          <w:lang w:val="en-GB"/>
        </w:rPr>
        <w:t>configured by upper layers to send a PDCP status report</w:t>
      </w:r>
      <w:r w:rsidRPr="0010719C">
        <w:rPr>
          <w:szCs w:val="20"/>
          <w:lang w:val="en-GB" w:eastAsia="ko-KR"/>
        </w:rPr>
        <w:t xml:space="preserve"> in the uplink (</w:t>
      </w:r>
      <w:proofErr w:type="spellStart"/>
      <w:r w:rsidRPr="0010719C">
        <w:rPr>
          <w:i/>
          <w:szCs w:val="20"/>
          <w:lang w:val="en-GB"/>
        </w:rPr>
        <w:t>statusReportRequired</w:t>
      </w:r>
      <w:proofErr w:type="spellEnd"/>
      <w:r w:rsidRPr="0010719C">
        <w:rPr>
          <w:i/>
          <w:szCs w:val="20"/>
          <w:lang w:val="en-GB" w:eastAsia="ko-KR"/>
        </w:rPr>
        <w:t xml:space="preserve"> </w:t>
      </w:r>
      <w:r w:rsidRPr="0010719C">
        <w:rPr>
          <w:szCs w:val="20"/>
          <w:lang w:val="en-GB" w:eastAsia="ko-KR"/>
        </w:rPr>
        <w:t xml:space="preserve">in </w:t>
      </w:r>
      <w:proofErr w:type="spellStart"/>
      <w:r w:rsidRPr="0010719C">
        <w:rPr>
          <w:szCs w:val="20"/>
          <w:lang w:val="en-GB"/>
        </w:rPr>
        <w:t>TS</w:t>
      </w:r>
      <w:proofErr w:type="spellEnd"/>
      <w:r w:rsidRPr="0010719C">
        <w:rPr>
          <w:szCs w:val="20"/>
          <w:lang w:val="en-GB"/>
        </w:rPr>
        <w:t xml:space="preserve"> 38.331</w:t>
      </w:r>
      <w:r w:rsidRPr="0010719C">
        <w:rPr>
          <w:szCs w:val="20"/>
          <w:lang w:val="en-GB" w:eastAsia="ko-KR"/>
        </w:rPr>
        <w:t xml:space="preserve"> [3]), the receiving PDCP entity shall trigger a PDCP status report when:</w:t>
      </w:r>
    </w:p>
    <w:p w14:paraId="262CBF33" w14:textId="6FC2C1E5" w:rsidR="0010719C" w:rsidRPr="0010719C" w:rsidRDefault="0010719C" w:rsidP="0010719C">
      <w:pPr>
        <w:spacing w:after="180"/>
        <w:ind w:left="568" w:hanging="284"/>
        <w:rPr>
          <w:szCs w:val="20"/>
          <w:lang w:val="en-GB"/>
        </w:rPr>
      </w:pPr>
      <w:r w:rsidRPr="0010719C">
        <w:rPr>
          <w:szCs w:val="20"/>
          <w:lang w:val="en-GB"/>
        </w:rPr>
        <w:t>-</w:t>
      </w:r>
      <w:r w:rsidRPr="0010719C">
        <w:rPr>
          <w:szCs w:val="20"/>
          <w:lang w:val="en-GB"/>
        </w:rPr>
        <w:tab/>
      </w:r>
      <w:proofErr w:type="gramStart"/>
      <w:r w:rsidRPr="0010719C">
        <w:rPr>
          <w:szCs w:val="20"/>
          <w:lang w:val="en-GB"/>
        </w:rPr>
        <w:t>upper</w:t>
      </w:r>
      <w:proofErr w:type="gramEnd"/>
      <w:r w:rsidRPr="0010719C">
        <w:rPr>
          <w:szCs w:val="20"/>
          <w:lang w:val="en-GB"/>
        </w:rPr>
        <w:t xml:space="preserve"> layer requests a PDCP entity re-establishment</w:t>
      </w:r>
      <w:r w:rsidRPr="00474F45">
        <w:rPr>
          <w:u w:val="single"/>
          <w:lang w:eastAsia="zh-CN"/>
        </w:rPr>
        <w:t xml:space="preserve"> </w:t>
      </w:r>
      <w:r w:rsidRPr="00474F45">
        <w:rPr>
          <w:color w:val="FF0000"/>
          <w:u w:val="single"/>
          <w:lang w:eastAsia="zh-CN"/>
        </w:rPr>
        <w:t>which is not triggered by SDT</w:t>
      </w:r>
      <w:r w:rsidRPr="0010719C">
        <w:rPr>
          <w:szCs w:val="20"/>
          <w:lang w:val="en-GB"/>
        </w:rPr>
        <w:t>;</w:t>
      </w:r>
    </w:p>
    <w:p w14:paraId="1DAFBF6D" w14:textId="77777777" w:rsidR="0010719C" w:rsidRPr="0010719C" w:rsidRDefault="0010719C" w:rsidP="0010719C">
      <w:pPr>
        <w:spacing w:after="180"/>
        <w:ind w:left="568" w:hanging="284"/>
        <w:rPr>
          <w:szCs w:val="20"/>
          <w:lang w:val="en-GB"/>
        </w:rPr>
      </w:pPr>
      <w:r w:rsidRPr="0010719C">
        <w:rPr>
          <w:szCs w:val="20"/>
          <w:lang w:val="en-GB"/>
        </w:rPr>
        <w:t>-</w:t>
      </w:r>
      <w:r w:rsidRPr="0010719C">
        <w:rPr>
          <w:szCs w:val="20"/>
          <w:lang w:val="en-GB"/>
        </w:rPr>
        <w:tab/>
      </w:r>
      <w:proofErr w:type="gramStart"/>
      <w:r w:rsidRPr="0010719C">
        <w:rPr>
          <w:szCs w:val="20"/>
          <w:lang w:val="en-GB"/>
        </w:rPr>
        <w:t>upper</w:t>
      </w:r>
      <w:proofErr w:type="gramEnd"/>
      <w:r w:rsidRPr="0010719C">
        <w:rPr>
          <w:szCs w:val="20"/>
          <w:lang w:val="en-GB"/>
        </w:rPr>
        <w:t xml:space="preserve"> layer requests a PDCP data recovery;</w:t>
      </w:r>
    </w:p>
    <w:p w14:paraId="7A4F7F67" w14:textId="77777777" w:rsidR="0010719C" w:rsidRPr="0010719C" w:rsidRDefault="0010719C" w:rsidP="0010719C">
      <w:pPr>
        <w:spacing w:after="180"/>
        <w:ind w:left="568" w:hanging="284"/>
        <w:rPr>
          <w:szCs w:val="20"/>
          <w:lang w:val="en-GB"/>
        </w:rPr>
      </w:pPr>
      <w:r w:rsidRPr="0010719C">
        <w:rPr>
          <w:szCs w:val="20"/>
          <w:lang w:val="en-GB"/>
        </w:rPr>
        <w:t>-</w:t>
      </w:r>
      <w:r w:rsidRPr="0010719C">
        <w:rPr>
          <w:szCs w:val="20"/>
          <w:lang w:val="en-GB"/>
        </w:rPr>
        <w:tab/>
      </w:r>
      <w:proofErr w:type="gramStart"/>
      <w:r w:rsidRPr="0010719C">
        <w:rPr>
          <w:szCs w:val="20"/>
          <w:lang w:val="en-GB"/>
        </w:rPr>
        <w:t>upper</w:t>
      </w:r>
      <w:proofErr w:type="gramEnd"/>
      <w:r w:rsidRPr="0010719C">
        <w:rPr>
          <w:szCs w:val="20"/>
          <w:lang w:val="en-GB"/>
        </w:rPr>
        <w:t xml:space="preserve"> layer requests a uplink data switching;</w:t>
      </w:r>
    </w:p>
    <w:p w14:paraId="56D78535" w14:textId="77777777" w:rsidR="0010719C" w:rsidRPr="0010719C" w:rsidRDefault="0010719C" w:rsidP="0010719C">
      <w:pPr>
        <w:spacing w:after="180"/>
        <w:ind w:left="568" w:hanging="284"/>
        <w:rPr>
          <w:szCs w:val="20"/>
          <w:lang w:val="en-GB"/>
        </w:rPr>
      </w:pPr>
      <w:r w:rsidRPr="0010719C">
        <w:rPr>
          <w:szCs w:val="20"/>
          <w:lang w:val="en-GB"/>
        </w:rPr>
        <w:t>-</w:t>
      </w:r>
      <w:r w:rsidRPr="0010719C">
        <w:rPr>
          <w:szCs w:val="20"/>
          <w:lang w:val="en-GB"/>
        </w:rPr>
        <w:tab/>
      </w:r>
      <w:proofErr w:type="gramStart"/>
      <w:r w:rsidRPr="0010719C">
        <w:rPr>
          <w:szCs w:val="20"/>
          <w:lang w:val="en-GB"/>
        </w:rPr>
        <w:t>upper</w:t>
      </w:r>
      <w:proofErr w:type="gramEnd"/>
      <w:r w:rsidRPr="0010719C">
        <w:rPr>
          <w:szCs w:val="20"/>
          <w:lang w:val="en-GB"/>
        </w:rPr>
        <w:t xml:space="preserve"> layer reconfigures the PDCP entity to release DAPS</w:t>
      </w:r>
      <w:r w:rsidRPr="0010719C" w:rsidDel="00AF7A55">
        <w:rPr>
          <w:szCs w:val="20"/>
          <w:lang w:val="en-GB"/>
        </w:rPr>
        <w:t xml:space="preserve"> </w:t>
      </w:r>
      <w:r w:rsidRPr="0010719C">
        <w:rPr>
          <w:szCs w:val="20"/>
          <w:lang w:val="en-GB"/>
        </w:rPr>
        <w:t xml:space="preserve">and </w:t>
      </w:r>
      <w:r w:rsidRPr="0010719C">
        <w:rPr>
          <w:i/>
          <w:szCs w:val="20"/>
          <w:lang w:val="en-GB"/>
        </w:rPr>
        <w:t>daps-</w:t>
      </w:r>
      <w:proofErr w:type="spellStart"/>
      <w:r w:rsidRPr="0010719C">
        <w:rPr>
          <w:i/>
          <w:szCs w:val="20"/>
          <w:lang w:val="en-GB"/>
        </w:rPr>
        <w:t>SourceRelease</w:t>
      </w:r>
      <w:proofErr w:type="spellEnd"/>
      <w:r w:rsidRPr="0010719C">
        <w:rPr>
          <w:szCs w:val="20"/>
          <w:lang w:val="en-GB"/>
        </w:rPr>
        <w:t xml:space="preserve"> is configured in TS 38.331 [3].</w:t>
      </w:r>
    </w:p>
    <w:p w14:paraId="251E2696" w14:textId="77777777" w:rsidR="0010719C" w:rsidRPr="0010719C" w:rsidRDefault="0010719C" w:rsidP="0010719C">
      <w:pPr>
        <w:spacing w:after="180"/>
        <w:rPr>
          <w:szCs w:val="20"/>
          <w:lang w:val="en-GB" w:eastAsia="ko-KR"/>
        </w:rPr>
      </w:pPr>
      <w:r w:rsidRPr="0010719C">
        <w:rPr>
          <w:szCs w:val="20"/>
          <w:lang w:val="en-GB" w:eastAsia="ko-KR"/>
        </w:rPr>
        <w:t xml:space="preserve">For UM DRBs </w:t>
      </w:r>
      <w:r w:rsidRPr="0010719C">
        <w:rPr>
          <w:szCs w:val="20"/>
          <w:lang w:val="en-GB"/>
        </w:rPr>
        <w:t>configured by upper layers to send a PDCP status report</w:t>
      </w:r>
      <w:r w:rsidRPr="0010719C">
        <w:rPr>
          <w:szCs w:val="20"/>
          <w:lang w:val="en-GB" w:eastAsia="ko-KR"/>
        </w:rPr>
        <w:t xml:space="preserve"> in the uplink (</w:t>
      </w:r>
      <w:proofErr w:type="spellStart"/>
      <w:r w:rsidRPr="0010719C">
        <w:rPr>
          <w:i/>
          <w:szCs w:val="20"/>
          <w:lang w:val="en-GB"/>
        </w:rPr>
        <w:t>statusReportRequired</w:t>
      </w:r>
      <w:proofErr w:type="spellEnd"/>
      <w:r w:rsidRPr="0010719C">
        <w:rPr>
          <w:i/>
          <w:szCs w:val="20"/>
          <w:lang w:val="en-GB" w:eastAsia="ko-KR"/>
        </w:rPr>
        <w:t xml:space="preserve"> </w:t>
      </w:r>
      <w:r w:rsidRPr="0010719C">
        <w:rPr>
          <w:szCs w:val="20"/>
          <w:lang w:val="en-GB" w:eastAsia="ko-KR"/>
        </w:rPr>
        <w:t xml:space="preserve">in </w:t>
      </w:r>
      <w:proofErr w:type="spellStart"/>
      <w:r w:rsidRPr="0010719C">
        <w:rPr>
          <w:szCs w:val="20"/>
          <w:lang w:val="en-GB"/>
        </w:rPr>
        <w:t>TS</w:t>
      </w:r>
      <w:proofErr w:type="spellEnd"/>
      <w:r w:rsidRPr="0010719C">
        <w:rPr>
          <w:szCs w:val="20"/>
          <w:lang w:val="en-GB"/>
        </w:rPr>
        <w:t xml:space="preserve"> 38.331</w:t>
      </w:r>
      <w:r w:rsidRPr="0010719C">
        <w:rPr>
          <w:szCs w:val="20"/>
          <w:lang w:val="en-GB" w:eastAsia="ko-KR"/>
        </w:rPr>
        <w:t xml:space="preserve"> [3]), the receiving PDCP entity shall trigger a PDCP status report when:</w:t>
      </w:r>
    </w:p>
    <w:p w14:paraId="10BB044A" w14:textId="77777777" w:rsidR="0010719C" w:rsidRPr="0010719C" w:rsidRDefault="0010719C" w:rsidP="0010719C">
      <w:pPr>
        <w:spacing w:after="180"/>
        <w:ind w:left="568" w:hanging="284"/>
        <w:rPr>
          <w:szCs w:val="20"/>
          <w:lang w:val="en-GB"/>
        </w:rPr>
      </w:pPr>
      <w:r w:rsidRPr="0010719C">
        <w:rPr>
          <w:szCs w:val="20"/>
          <w:lang w:val="en-GB"/>
        </w:rPr>
        <w:t>-</w:t>
      </w:r>
      <w:r w:rsidRPr="0010719C">
        <w:rPr>
          <w:szCs w:val="20"/>
          <w:lang w:val="en-GB"/>
        </w:rPr>
        <w:tab/>
      </w:r>
      <w:proofErr w:type="gramStart"/>
      <w:r w:rsidRPr="0010719C">
        <w:rPr>
          <w:szCs w:val="20"/>
          <w:lang w:val="en-GB"/>
        </w:rPr>
        <w:t>upper</w:t>
      </w:r>
      <w:proofErr w:type="gramEnd"/>
      <w:r w:rsidRPr="0010719C">
        <w:rPr>
          <w:szCs w:val="20"/>
          <w:lang w:val="en-GB"/>
        </w:rPr>
        <w:t xml:space="preserve"> layer requests a uplink data switching.</w:t>
      </w:r>
    </w:p>
    <w:p w14:paraId="71A03C68" w14:textId="77777777" w:rsidR="0010719C" w:rsidRPr="0010719C" w:rsidRDefault="0010719C" w:rsidP="0010719C">
      <w:pPr>
        <w:spacing w:after="180"/>
        <w:rPr>
          <w:szCs w:val="20"/>
          <w:lang w:val="en-GB" w:eastAsia="ko-KR"/>
        </w:rPr>
      </w:pPr>
      <w:r w:rsidRPr="0010719C">
        <w:rPr>
          <w:szCs w:val="20"/>
          <w:lang w:val="en-GB" w:eastAsia="ko-KR"/>
        </w:rPr>
        <w:t xml:space="preserve">For AM </w:t>
      </w:r>
      <w:proofErr w:type="spellStart"/>
      <w:r w:rsidRPr="0010719C">
        <w:rPr>
          <w:szCs w:val="20"/>
          <w:lang w:val="en-GB" w:eastAsia="ko-KR"/>
        </w:rPr>
        <w:t>DRBs</w:t>
      </w:r>
      <w:proofErr w:type="spellEnd"/>
      <w:r w:rsidRPr="0010719C">
        <w:rPr>
          <w:szCs w:val="20"/>
          <w:lang w:val="en-GB" w:eastAsia="ko-KR"/>
        </w:rPr>
        <w:t xml:space="preserve"> </w:t>
      </w:r>
      <w:r w:rsidRPr="0010719C">
        <w:rPr>
          <w:szCs w:val="20"/>
          <w:lang w:val="en-GB" w:eastAsia="zh-CN"/>
        </w:rPr>
        <w:t xml:space="preserve">in the </w:t>
      </w:r>
      <w:proofErr w:type="spellStart"/>
      <w:r w:rsidRPr="0010719C">
        <w:rPr>
          <w:szCs w:val="20"/>
          <w:lang w:val="en-GB" w:eastAsia="zh-CN"/>
        </w:rPr>
        <w:t>sidelink</w:t>
      </w:r>
      <w:proofErr w:type="spellEnd"/>
      <w:r w:rsidRPr="0010719C">
        <w:rPr>
          <w:szCs w:val="20"/>
          <w:lang w:val="en-GB" w:eastAsia="ko-KR"/>
        </w:rPr>
        <w:t xml:space="preserve">, the receiving </w:t>
      </w:r>
      <w:proofErr w:type="spellStart"/>
      <w:r w:rsidRPr="0010719C">
        <w:rPr>
          <w:szCs w:val="20"/>
          <w:lang w:val="en-GB" w:eastAsia="ko-KR"/>
        </w:rPr>
        <w:t>PDCP</w:t>
      </w:r>
      <w:proofErr w:type="spellEnd"/>
      <w:r w:rsidRPr="0010719C">
        <w:rPr>
          <w:szCs w:val="20"/>
          <w:lang w:val="en-GB" w:eastAsia="ko-KR"/>
        </w:rPr>
        <w:t xml:space="preserve"> entity shall trigger a PDCP status report when:</w:t>
      </w:r>
    </w:p>
    <w:p w14:paraId="2B3A6475" w14:textId="77777777" w:rsidR="0010719C" w:rsidRPr="0010719C" w:rsidRDefault="0010719C" w:rsidP="0010719C">
      <w:pPr>
        <w:spacing w:after="180"/>
        <w:ind w:left="568" w:hanging="284"/>
        <w:rPr>
          <w:szCs w:val="20"/>
          <w:lang w:val="en-GB" w:eastAsia="zh-CN"/>
        </w:rPr>
      </w:pPr>
      <w:r w:rsidRPr="0010719C">
        <w:rPr>
          <w:szCs w:val="20"/>
          <w:lang w:val="en-GB"/>
        </w:rPr>
        <w:t>-</w:t>
      </w:r>
      <w:r w:rsidRPr="0010719C">
        <w:rPr>
          <w:szCs w:val="20"/>
          <w:lang w:val="en-GB"/>
        </w:rPr>
        <w:tab/>
      </w:r>
      <w:proofErr w:type="gramStart"/>
      <w:r w:rsidRPr="0010719C">
        <w:rPr>
          <w:szCs w:val="20"/>
          <w:lang w:val="en-GB"/>
        </w:rPr>
        <w:t>upper</w:t>
      </w:r>
      <w:proofErr w:type="gramEnd"/>
      <w:r w:rsidRPr="0010719C">
        <w:rPr>
          <w:szCs w:val="20"/>
          <w:lang w:val="en-GB"/>
        </w:rPr>
        <w:t xml:space="preserve"> layer requests a PDCP entity re-establishment</w:t>
      </w:r>
      <w:r w:rsidRPr="0010719C">
        <w:rPr>
          <w:szCs w:val="20"/>
          <w:lang w:val="en-GB" w:eastAsia="zh-CN"/>
        </w:rPr>
        <w:t>.</w:t>
      </w:r>
    </w:p>
    <w:p w14:paraId="7A2CADF3" w14:textId="77777777" w:rsidR="0010719C" w:rsidRPr="0010719C" w:rsidRDefault="0010719C" w:rsidP="0010719C">
      <w:pPr>
        <w:spacing w:after="180"/>
        <w:rPr>
          <w:szCs w:val="20"/>
          <w:lang w:val="en-GB" w:eastAsia="ko-KR"/>
        </w:rPr>
      </w:pPr>
      <w:r w:rsidRPr="0010719C">
        <w:rPr>
          <w:szCs w:val="20"/>
          <w:lang w:val="en-GB" w:eastAsia="ko-KR"/>
        </w:rPr>
        <w:t>If a PDCP status report is triggered, the receiving PDCP entity shall:</w:t>
      </w:r>
    </w:p>
    <w:p w14:paraId="1F1A2E21" w14:textId="77777777" w:rsidR="0010719C" w:rsidRPr="0010719C" w:rsidRDefault="0010719C" w:rsidP="0010719C">
      <w:pPr>
        <w:spacing w:after="180"/>
        <w:ind w:left="568" w:hanging="284"/>
        <w:rPr>
          <w:szCs w:val="20"/>
          <w:lang w:val="en-GB"/>
        </w:rPr>
      </w:pPr>
      <w:r w:rsidRPr="0010719C">
        <w:rPr>
          <w:szCs w:val="20"/>
          <w:lang w:val="en-GB"/>
        </w:rPr>
        <w:t>-</w:t>
      </w:r>
      <w:r w:rsidRPr="0010719C">
        <w:rPr>
          <w:szCs w:val="20"/>
          <w:lang w:val="en-GB"/>
        </w:rPr>
        <w:tab/>
        <w:t>compile a PDCP status report as indicated below by:</w:t>
      </w:r>
    </w:p>
    <w:p w14:paraId="4A685C37" w14:textId="77777777" w:rsidR="0010719C" w:rsidRPr="0010719C" w:rsidRDefault="0010719C" w:rsidP="0010719C">
      <w:pPr>
        <w:spacing w:after="180"/>
        <w:ind w:left="851" w:hanging="284"/>
        <w:rPr>
          <w:szCs w:val="20"/>
          <w:lang w:val="en-GB"/>
        </w:rPr>
      </w:pPr>
      <w:r w:rsidRPr="0010719C">
        <w:rPr>
          <w:szCs w:val="20"/>
          <w:lang w:val="en-GB"/>
        </w:rPr>
        <w:t>-</w:t>
      </w:r>
      <w:r w:rsidRPr="0010719C">
        <w:rPr>
          <w:szCs w:val="20"/>
          <w:lang w:val="en-GB"/>
        </w:rPr>
        <w:tab/>
        <w:t>setting the FMC field to RX_DELIV;</w:t>
      </w:r>
    </w:p>
    <w:p w14:paraId="20A6749C" w14:textId="77777777" w:rsidR="0010719C" w:rsidRPr="0010719C" w:rsidRDefault="0010719C" w:rsidP="0010719C">
      <w:pPr>
        <w:spacing w:after="180"/>
        <w:ind w:left="851" w:hanging="284"/>
        <w:rPr>
          <w:szCs w:val="20"/>
          <w:lang w:val="en-GB"/>
        </w:rPr>
      </w:pPr>
      <w:r w:rsidRPr="0010719C">
        <w:rPr>
          <w:szCs w:val="20"/>
          <w:lang w:val="en-GB"/>
        </w:rPr>
        <w:t>-</w:t>
      </w:r>
      <w:r w:rsidRPr="0010719C">
        <w:rPr>
          <w:szCs w:val="20"/>
          <w:lang w:val="en-GB"/>
        </w:rPr>
        <w:tab/>
      </w:r>
      <w:proofErr w:type="gramStart"/>
      <w:r w:rsidRPr="0010719C">
        <w:rPr>
          <w:szCs w:val="20"/>
          <w:lang w:val="en-GB"/>
        </w:rPr>
        <w:t>if</w:t>
      </w:r>
      <w:proofErr w:type="gramEnd"/>
      <w:r w:rsidRPr="0010719C">
        <w:rPr>
          <w:szCs w:val="20"/>
          <w:lang w:val="en-GB"/>
        </w:rPr>
        <w:t xml:space="preserve"> RX_DELIV &lt; RX_NEXT:</w:t>
      </w:r>
    </w:p>
    <w:p w14:paraId="2CD45B37" w14:textId="77777777" w:rsidR="0010719C" w:rsidRPr="0010719C" w:rsidRDefault="0010719C" w:rsidP="0010719C">
      <w:pPr>
        <w:spacing w:after="180"/>
        <w:ind w:left="1135" w:hanging="284"/>
        <w:rPr>
          <w:szCs w:val="20"/>
          <w:lang w:val="en-GB"/>
        </w:rPr>
      </w:pPr>
      <w:r w:rsidRPr="0010719C">
        <w:rPr>
          <w:szCs w:val="20"/>
          <w:lang w:val="en-GB"/>
        </w:rPr>
        <w:t>-</w:t>
      </w:r>
      <w:r w:rsidRPr="0010719C">
        <w:rPr>
          <w:szCs w:val="20"/>
          <w:lang w:val="en-GB"/>
        </w:rPr>
        <w:tab/>
        <w:t xml:space="preserve">allocating a Bitmap field of length in bits equal to the number of COUNTs </w:t>
      </w:r>
      <w:r w:rsidRPr="0010719C">
        <w:rPr>
          <w:szCs w:val="20"/>
          <w:lang w:val="en-GB" w:eastAsia="ko-KR"/>
        </w:rPr>
        <w:t xml:space="preserve">from and not including the first missing PDCP SDU up to and including </w:t>
      </w:r>
      <w:r w:rsidRPr="0010719C">
        <w:rPr>
          <w:szCs w:val="20"/>
          <w:lang w:val="en-GB"/>
        </w:rPr>
        <w:t xml:space="preserve">the last out-of-sequence PDCP </w:t>
      </w:r>
      <w:r w:rsidRPr="0010719C">
        <w:rPr>
          <w:szCs w:val="20"/>
          <w:lang w:val="en-GB" w:eastAsia="ko-KR"/>
        </w:rPr>
        <w:t>S</w:t>
      </w:r>
      <w:r w:rsidRPr="0010719C">
        <w:rPr>
          <w:szCs w:val="20"/>
          <w:lang w:val="en-GB"/>
        </w:rPr>
        <w:t>DUs, rounded up to the next multiple of 8</w:t>
      </w:r>
      <w:r w:rsidRPr="0010719C">
        <w:rPr>
          <w:szCs w:val="20"/>
          <w:lang w:val="en-GB" w:eastAsia="ko-KR"/>
        </w:rPr>
        <w:t>, or up to and including a PDCP SDU for which the resulting PDCP Control PDU size is equal to 9000 bytes, whichever comes first</w:t>
      </w:r>
      <w:r w:rsidRPr="0010719C">
        <w:rPr>
          <w:szCs w:val="20"/>
          <w:lang w:val="en-GB"/>
        </w:rPr>
        <w:t>;</w:t>
      </w:r>
    </w:p>
    <w:p w14:paraId="69BC1EF3" w14:textId="77777777" w:rsidR="0010719C" w:rsidRPr="0010719C" w:rsidRDefault="0010719C" w:rsidP="0010719C">
      <w:pPr>
        <w:spacing w:after="180"/>
        <w:ind w:left="1135" w:hanging="284"/>
        <w:rPr>
          <w:szCs w:val="20"/>
          <w:lang w:val="en-GB"/>
        </w:rPr>
      </w:pPr>
      <w:r w:rsidRPr="0010719C">
        <w:rPr>
          <w:szCs w:val="20"/>
          <w:lang w:val="en-GB"/>
        </w:rPr>
        <w:t>-</w:t>
      </w:r>
      <w:r w:rsidRPr="0010719C">
        <w:rPr>
          <w:szCs w:val="20"/>
          <w:lang w:val="en-GB"/>
        </w:rPr>
        <w:tab/>
        <w:t xml:space="preserve">setting in the bitmap field as '0' </w:t>
      </w:r>
      <w:r w:rsidRPr="0010719C">
        <w:rPr>
          <w:szCs w:val="20"/>
          <w:lang w:val="en-GB" w:eastAsia="ko-KR"/>
        </w:rPr>
        <w:t xml:space="preserve">for </w:t>
      </w:r>
      <w:r w:rsidRPr="0010719C">
        <w:rPr>
          <w:szCs w:val="20"/>
          <w:lang w:val="en-GB"/>
        </w:rPr>
        <w:t>all PDCP SDUs that have not been received, and optionally PDCP SDUs for which decompression have failed;</w:t>
      </w:r>
    </w:p>
    <w:p w14:paraId="70FC458A" w14:textId="77777777" w:rsidR="0010719C" w:rsidRPr="0010719C" w:rsidRDefault="0010719C" w:rsidP="0010719C">
      <w:pPr>
        <w:spacing w:after="180"/>
        <w:ind w:left="1135" w:hanging="284"/>
        <w:rPr>
          <w:szCs w:val="20"/>
          <w:lang w:val="en-GB"/>
        </w:rPr>
      </w:pPr>
      <w:r w:rsidRPr="0010719C">
        <w:rPr>
          <w:szCs w:val="20"/>
          <w:lang w:val="en-GB"/>
        </w:rPr>
        <w:t>-</w:t>
      </w:r>
      <w:r w:rsidRPr="0010719C">
        <w:rPr>
          <w:szCs w:val="20"/>
          <w:lang w:val="en-GB"/>
        </w:rPr>
        <w:tab/>
        <w:t xml:space="preserve">setting in the bitmap field as '1' </w:t>
      </w:r>
      <w:r w:rsidRPr="0010719C">
        <w:rPr>
          <w:szCs w:val="20"/>
          <w:lang w:val="en-GB" w:eastAsia="ko-KR"/>
        </w:rPr>
        <w:t xml:space="preserve">for </w:t>
      </w:r>
      <w:r w:rsidRPr="0010719C">
        <w:rPr>
          <w:szCs w:val="20"/>
          <w:lang w:val="en-GB"/>
        </w:rPr>
        <w:t>all PDCP SDUs that have been received;</w:t>
      </w:r>
    </w:p>
    <w:p w14:paraId="1904A33D" w14:textId="77777777" w:rsidR="0010719C" w:rsidRPr="0010719C" w:rsidRDefault="0010719C" w:rsidP="0010719C">
      <w:pPr>
        <w:spacing w:after="180"/>
        <w:ind w:left="568" w:hanging="284"/>
        <w:rPr>
          <w:szCs w:val="20"/>
          <w:lang w:val="en-GB"/>
        </w:rPr>
      </w:pPr>
      <w:r w:rsidRPr="0010719C">
        <w:rPr>
          <w:szCs w:val="20"/>
          <w:lang w:val="en-GB" w:eastAsia="ko-KR"/>
        </w:rPr>
        <w:t>-</w:t>
      </w:r>
      <w:r w:rsidRPr="0010719C">
        <w:rPr>
          <w:szCs w:val="20"/>
          <w:lang w:val="en-GB" w:eastAsia="ko-KR"/>
        </w:rPr>
        <w:tab/>
      </w:r>
      <w:r w:rsidRPr="0010719C">
        <w:rPr>
          <w:szCs w:val="20"/>
          <w:lang w:val="en-GB"/>
        </w:rPr>
        <w:t>submit the PDCP status report to lower layers as the first PDCP PDU for transmission via the transmitting PDCP entity as specified in clause 5.2.1</w:t>
      </w:r>
      <w:r w:rsidRPr="0010719C">
        <w:rPr>
          <w:szCs w:val="20"/>
          <w:lang w:val="en-GB" w:eastAsia="zh-CN"/>
        </w:rPr>
        <w:t xml:space="preserve"> for </w:t>
      </w:r>
      <w:proofErr w:type="spellStart"/>
      <w:r w:rsidRPr="0010719C">
        <w:rPr>
          <w:szCs w:val="20"/>
          <w:lang w:val="en-GB" w:eastAsia="zh-CN"/>
        </w:rPr>
        <w:t>Uu</w:t>
      </w:r>
      <w:proofErr w:type="spellEnd"/>
      <w:r w:rsidRPr="0010719C">
        <w:rPr>
          <w:szCs w:val="20"/>
          <w:lang w:val="en-GB" w:eastAsia="zh-CN"/>
        </w:rPr>
        <w:t xml:space="preserve"> interface and in clause 5.2.3 for PC5 interface</w:t>
      </w:r>
      <w:r w:rsidRPr="0010719C">
        <w:rPr>
          <w:szCs w:val="20"/>
          <w:lang w:val="en-GB"/>
        </w:rPr>
        <w:t>.</w:t>
      </w:r>
    </w:p>
    <w:p w14:paraId="1787D056" w14:textId="77777777" w:rsidR="006850FC" w:rsidRPr="00474F45" w:rsidRDefault="006850FC" w:rsidP="00474F45">
      <w:pPr>
        <w:pStyle w:val="a1"/>
        <w:rPr>
          <w:rFonts w:eastAsiaTheme="minorEastAsia"/>
          <w:lang w:val="en-GB"/>
        </w:rPr>
      </w:pPr>
    </w:p>
    <w:tbl>
      <w:tblPr>
        <w:tblStyle w:val="a8"/>
        <w:tblW w:w="0" w:type="auto"/>
        <w:tblLook w:val="04A0" w:firstRow="1" w:lastRow="0" w:firstColumn="1" w:lastColumn="0" w:noHBand="0" w:noVBand="1"/>
      </w:tblPr>
      <w:tblGrid>
        <w:gridCol w:w="8624"/>
      </w:tblGrid>
      <w:tr w:rsidR="0010719C" w14:paraId="21ABC31B" w14:textId="77777777" w:rsidTr="00474F45">
        <w:tc>
          <w:tcPr>
            <w:tcW w:w="8624" w:type="dxa"/>
            <w:shd w:val="clear" w:color="auto" w:fill="FFFF00"/>
          </w:tcPr>
          <w:p w14:paraId="06C3D414" w14:textId="2CB58E04" w:rsidR="0010719C" w:rsidRPr="00474F45" w:rsidRDefault="0010719C" w:rsidP="00474F45">
            <w:pPr>
              <w:pStyle w:val="a1"/>
              <w:jc w:val="center"/>
              <w:rPr>
                <w:rFonts w:eastAsiaTheme="minorEastAsia"/>
                <w:b/>
                <w:i/>
                <w:lang w:eastAsia="zh-CN"/>
              </w:rPr>
            </w:pPr>
            <w:r w:rsidRPr="008C78E2">
              <w:rPr>
                <w:rFonts w:eastAsiaTheme="minorEastAsia" w:hint="eastAsia"/>
                <w:b/>
                <w:i/>
                <w:color w:val="FF0000"/>
                <w:lang w:eastAsia="zh-CN"/>
              </w:rPr>
              <w:t xml:space="preserve">The </w:t>
            </w:r>
            <w:r>
              <w:rPr>
                <w:rFonts w:eastAsiaTheme="minorEastAsia" w:hint="eastAsia"/>
                <w:b/>
                <w:i/>
                <w:color w:val="FF0000"/>
                <w:lang w:eastAsia="zh-CN"/>
              </w:rPr>
              <w:t>Second</w:t>
            </w:r>
            <w:r w:rsidRPr="008C78E2">
              <w:rPr>
                <w:rFonts w:eastAsiaTheme="minorEastAsia" w:hint="eastAsia"/>
                <w:b/>
                <w:i/>
                <w:color w:val="FF0000"/>
                <w:lang w:eastAsia="zh-CN"/>
              </w:rPr>
              <w:t xml:space="preserve"> change</w:t>
            </w:r>
          </w:p>
        </w:tc>
      </w:tr>
    </w:tbl>
    <w:p w14:paraId="158068EB" w14:textId="77777777" w:rsidR="0010719C" w:rsidRPr="0010719C" w:rsidRDefault="0010719C" w:rsidP="0010719C">
      <w:pPr>
        <w:keepNext/>
        <w:keepLines/>
        <w:spacing w:before="180" w:after="180"/>
        <w:ind w:left="1134" w:hanging="1134"/>
        <w:outlineLvl w:val="1"/>
        <w:rPr>
          <w:rFonts w:ascii="Arial" w:hAnsi="Arial"/>
          <w:sz w:val="32"/>
          <w:szCs w:val="20"/>
          <w:lang w:val="en-GB" w:eastAsia="ko-KR"/>
        </w:rPr>
      </w:pPr>
      <w:bookmarkStart w:id="24" w:name="_Toc12616345"/>
      <w:bookmarkStart w:id="25" w:name="_Toc37126959"/>
      <w:bookmarkStart w:id="26" w:name="_Toc46492072"/>
      <w:bookmarkStart w:id="27" w:name="_Toc46492180"/>
      <w:bookmarkStart w:id="28" w:name="_Toc67904041"/>
      <w:r w:rsidRPr="0010719C">
        <w:rPr>
          <w:rFonts w:ascii="Arial" w:hAnsi="Arial"/>
          <w:sz w:val="32"/>
          <w:szCs w:val="20"/>
          <w:lang w:val="en-GB"/>
        </w:rPr>
        <w:lastRenderedPageBreak/>
        <w:t>5.6</w:t>
      </w:r>
      <w:r w:rsidRPr="0010719C">
        <w:rPr>
          <w:rFonts w:ascii="Arial" w:hAnsi="Arial"/>
          <w:sz w:val="32"/>
          <w:szCs w:val="20"/>
          <w:lang w:val="en-GB"/>
        </w:rPr>
        <w:tab/>
      </w:r>
      <w:r w:rsidRPr="0010719C">
        <w:rPr>
          <w:rFonts w:ascii="Arial" w:hAnsi="Arial"/>
          <w:sz w:val="32"/>
          <w:szCs w:val="20"/>
          <w:lang w:val="en-GB" w:eastAsia="ko-KR"/>
        </w:rPr>
        <w:t>Data volume calculation</w:t>
      </w:r>
      <w:bookmarkEnd w:id="24"/>
      <w:bookmarkEnd w:id="25"/>
      <w:bookmarkEnd w:id="26"/>
      <w:bookmarkEnd w:id="27"/>
      <w:bookmarkEnd w:id="28"/>
    </w:p>
    <w:p w14:paraId="7A45B312" w14:textId="5318A653" w:rsidR="0010719C" w:rsidRPr="0010719C" w:rsidRDefault="0010719C" w:rsidP="0010719C">
      <w:pPr>
        <w:spacing w:after="180"/>
        <w:rPr>
          <w:szCs w:val="20"/>
          <w:lang w:val="en-GB"/>
        </w:rPr>
      </w:pPr>
      <w:r w:rsidRPr="0010719C">
        <w:rPr>
          <w:szCs w:val="20"/>
          <w:lang w:val="en-GB"/>
        </w:rPr>
        <w:t>For the purpose of MAC buffer status reporting</w:t>
      </w:r>
      <w:r>
        <w:rPr>
          <w:lang w:eastAsia="zh-CN"/>
        </w:rPr>
        <w:t xml:space="preserve"> </w:t>
      </w:r>
      <w:r w:rsidRPr="00474F45">
        <w:rPr>
          <w:color w:val="FF0000"/>
          <w:u w:val="single"/>
          <w:lang w:eastAsia="zh-CN"/>
        </w:rPr>
        <w:t>or SDT initiation evaluation</w:t>
      </w:r>
      <w:r w:rsidRPr="0010719C">
        <w:rPr>
          <w:szCs w:val="20"/>
          <w:lang w:val="en-GB"/>
        </w:rPr>
        <w:t>, the transmitting PDCP entity shall consider the following as PDCP data volume:</w:t>
      </w:r>
    </w:p>
    <w:p w14:paraId="5EF3A01D" w14:textId="77777777" w:rsidR="0010719C" w:rsidRPr="0010719C" w:rsidRDefault="0010719C" w:rsidP="0010719C">
      <w:pPr>
        <w:spacing w:after="180"/>
        <w:ind w:left="568" w:hanging="284"/>
        <w:rPr>
          <w:szCs w:val="20"/>
          <w:lang w:val="en-GB"/>
        </w:rPr>
      </w:pPr>
      <w:r w:rsidRPr="0010719C">
        <w:rPr>
          <w:szCs w:val="20"/>
          <w:lang w:val="en-GB"/>
        </w:rPr>
        <w:t>-</w:t>
      </w:r>
      <w:r w:rsidRPr="0010719C">
        <w:rPr>
          <w:szCs w:val="20"/>
          <w:lang w:val="en-GB"/>
        </w:rPr>
        <w:tab/>
      </w:r>
      <w:proofErr w:type="gramStart"/>
      <w:r w:rsidRPr="0010719C">
        <w:rPr>
          <w:szCs w:val="20"/>
          <w:lang w:val="en-GB"/>
        </w:rPr>
        <w:t>the</w:t>
      </w:r>
      <w:proofErr w:type="gramEnd"/>
      <w:r w:rsidRPr="0010719C">
        <w:rPr>
          <w:szCs w:val="20"/>
          <w:lang w:val="en-GB"/>
        </w:rPr>
        <w:t xml:space="preserve"> PDCP SDUs for which no PDCP Data PDUs have been constructed;</w:t>
      </w:r>
    </w:p>
    <w:p w14:paraId="43526C00" w14:textId="77777777" w:rsidR="0010719C" w:rsidRPr="0010719C" w:rsidRDefault="0010719C" w:rsidP="0010719C">
      <w:pPr>
        <w:spacing w:after="180"/>
        <w:ind w:left="568" w:hanging="284"/>
        <w:rPr>
          <w:szCs w:val="20"/>
          <w:lang w:val="en-GB"/>
        </w:rPr>
      </w:pPr>
      <w:r w:rsidRPr="0010719C">
        <w:rPr>
          <w:szCs w:val="20"/>
          <w:lang w:val="en-GB"/>
        </w:rPr>
        <w:t>-</w:t>
      </w:r>
      <w:r w:rsidRPr="0010719C">
        <w:rPr>
          <w:szCs w:val="20"/>
          <w:lang w:val="en-GB"/>
        </w:rPr>
        <w:tab/>
      </w:r>
      <w:proofErr w:type="gramStart"/>
      <w:r w:rsidRPr="0010719C">
        <w:rPr>
          <w:szCs w:val="20"/>
          <w:lang w:val="en-GB"/>
        </w:rPr>
        <w:t>the</w:t>
      </w:r>
      <w:proofErr w:type="gramEnd"/>
      <w:r w:rsidRPr="0010719C">
        <w:rPr>
          <w:szCs w:val="20"/>
          <w:lang w:val="en-GB"/>
        </w:rPr>
        <w:t xml:space="preserve"> PDCP Data PDUs that have not been submitted to lower layers;</w:t>
      </w:r>
    </w:p>
    <w:p w14:paraId="4C061251" w14:textId="77777777" w:rsidR="0010719C" w:rsidRPr="0010719C" w:rsidRDefault="0010719C" w:rsidP="0010719C">
      <w:pPr>
        <w:spacing w:after="180"/>
        <w:ind w:left="568" w:hanging="284"/>
        <w:rPr>
          <w:szCs w:val="20"/>
          <w:lang w:val="en-GB"/>
        </w:rPr>
      </w:pPr>
      <w:r w:rsidRPr="0010719C">
        <w:rPr>
          <w:szCs w:val="20"/>
          <w:lang w:val="en-GB"/>
        </w:rPr>
        <w:t>-</w:t>
      </w:r>
      <w:r w:rsidRPr="0010719C">
        <w:rPr>
          <w:szCs w:val="20"/>
          <w:lang w:val="en-GB"/>
        </w:rPr>
        <w:tab/>
      </w:r>
      <w:proofErr w:type="gramStart"/>
      <w:r w:rsidRPr="0010719C">
        <w:rPr>
          <w:szCs w:val="20"/>
          <w:lang w:val="en-GB"/>
        </w:rPr>
        <w:t>the</w:t>
      </w:r>
      <w:proofErr w:type="gramEnd"/>
      <w:r w:rsidRPr="0010719C">
        <w:rPr>
          <w:szCs w:val="20"/>
          <w:lang w:val="en-GB"/>
        </w:rPr>
        <w:t xml:space="preserve"> PDCP Control PDUs;</w:t>
      </w:r>
    </w:p>
    <w:p w14:paraId="1FF990DC" w14:textId="77777777" w:rsidR="0010719C" w:rsidRPr="0010719C" w:rsidRDefault="0010719C" w:rsidP="0010719C">
      <w:pPr>
        <w:spacing w:after="180"/>
        <w:ind w:left="568" w:hanging="284"/>
        <w:rPr>
          <w:szCs w:val="20"/>
          <w:lang w:val="en-GB"/>
        </w:rPr>
      </w:pPr>
      <w:r w:rsidRPr="0010719C">
        <w:rPr>
          <w:szCs w:val="20"/>
          <w:lang w:val="en-GB"/>
        </w:rPr>
        <w:t>-</w:t>
      </w:r>
      <w:r w:rsidRPr="0010719C">
        <w:rPr>
          <w:szCs w:val="20"/>
          <w:lang w:val="en-GB"/>
        </w:rPr>
        <w:tab/>
      </w:r>
      <w:proofErr w:type="gramStart"/>
      <w:r w:rsidRPr="0010719C">
        <w:rPr>
          <w:szCs w:val="20"/>
          <w:lang w:val="en-GB"/>
        </w:rPr>
        <w:t>for</w:t>
      </w:r>
      <w:proofErr w:type="gramEnd"/>
      <w:r w:rsidRPr="0010719C">
        <w:rPr>
          <w:szCs w:val="20"/>
          <w:lang w:val="en-GB"/>
        </w:rPr>
        <w:t xml:space="preserve"> AM DRBs, the PDCP SDUs to be retransmitted according to clause 5.1.2;</w:t>
      </w:r>
    </w:p>
    <w:p w14:paraId="4436FCD2" w14:textId="77777777" w:rsidR="0010719C" w:rsidRPr="0010719C" w:rsidRDefault="0010719C" w:rsidP="0010719C">
      <w:pPr>
        <w:spacing w:after="180"/>
        <w:ind w:left="568" w:hanging="284"/>
        <w:rPr>
          <w:szCs w:val="20"/>
          <w:lang w:val="en-GB"/>
        </w:rPr>
      </w:pPr>
      <w:r w:rsidRPr="0010719C">
        <w:rPr>
          <w:szCs w:val="20"/>
          <w:lang w:val="en-GB"/>
        </w:rPr>
        <w:t>-</w:t>
      </w:r>
      <w:r w:rsidRPr="0010719C">
        <w:rPr>
          <w:szCs w:val="20"/>
          <w:lang w:val="en-GB"/>
        </w:rPr>
        <w:tab/>
      </w:r>
      <w:proofErr w:type="gramStart"/>
      <w:r w:rsidRPr="0010719C">
        <w:rPr>
          <w:szCs w:val="20"/>
          <w:lang w:val="en-GB"/>
        </w:rPr>
        <w:t>for</w:t>
      </w:r>
      <w:proofErr w:type="gramEnd"/>
      <w:r w:rsidRPr="0010719C">
        <w:rPr>
          <w:szCs w:val="20"/>
          <w:lang w:val="en-GB"/>
        </w:rPr>
        <w:t xml:space="preserve"> AM DRBs, the PDCP Data PDUs to be retransmitted according to clause 5.5.</w:t>
      </w:r>
    </w:p>
    <w:p w14:paraId="0C8DE746" w14:textId="77777777" w:rsidR="0010719C" w:rsidRPr="0010719C" w:rsidRDefault="0010719C" w:rsidP="0010719C">
      <w:pPr>
        <w:spacing w:after="180"/>
        <w:rPr>
          <w:szCs w:val="20"/>
          <w:lang w:val="en-GB"/>
        </w:rPr>
      </w:pPr>
      <w:r w:rsidRPr="0010719C">
        <w:rPr>
          <w:szCs w:val="20"/>
          <w:lang w:val="en-GB"/>
        </w:rPr>
        <w:t xml:space="preserve">If the transmitting PDCP entity is associated with at least two RLC entities, when indicating the PDCP data volume to a MAC </w:t>
      </w:r>
      <w:r w:rsidRPr="0010719C">
        <w:rPr>
          <w:szCs w:val="20"/>
          <w:lang w:val="en-GB" w:eastAsia="ko-KR"/>
        </w:rPr>
        <w:t>entity for BSR triggering and Buffer Size calculation (as specified in TS 38.321 [4] and TS 36.321 [12])</w:t>
      </w:r>
      <w:r w:rsidRPr="0010719C">
        <w:rPr>
          <w:szCs w:val="20"/>
          <w:lang w:val="en-GB"/>
        </w:rPr>
        <w:t>, the transmitting PDCP entity shall:</w:t>
      </w:r>
    </w:p>
    <w:p w14:paraId="3AEE19E2" w14:textId="77777777" w:rsidR="0010719C" w:rsidRPr="0010719C" w:rsidRDefault="0010719C" w:rsidP="0010719C">
      <w:pPr>
        <w:spacing w:after="180"/>
        <w:ind w:left="568" w:hanging="284"/>
        <w:rPr>
          <w:szCs w:val="20"/>
          <w:lang w:val="en-GB"/>
        </w:rPr>
      </w:pPr>
      <w:r w:rsidRPr="0010719C">
        <w:rPr>
          <w:szCs w:val="20"/>
          <w:lang w:val="en-GB"/>
        </w:rPr>
        <w:t>-</w:t>
      </w:r>
      <w:r w:rsidRPr="0010719C">
        <w:rPr>
          <w:szCs w:val="20"/>
          <w:lang w:val="en-GB"/>
        </w:rPr>
        <w:tab/>
      </w:r>
      <w:proofErr w:type="gramStart"/>
      <w:r w:rsidRPr="0010719C">
        <w:rPr>
          <w:szCs w:val="20"/>
          <w:lang w:val="en-GB"/>
        </w:rPr>
        <w:t>if</w:t>
      </w:r>
      <w:proofErr w:type="gramEnd"/>
      <w:r w:rsidRPr="0010719C">
        <w:rPr>
          <w:szCs w:val="20"/>
          <w:lang w:val="en-GB"/>
        </w:rPr>
        <w:t xml:space="preserve"> the PDCP duplication is activated for the RB:</w:t>
      </w:r>
    </w:p>
    <w:p w14:paraId="5B63C872" w14:textId="77777777" w:rsidR="0010719C" w:rsidRPr="0010719C" w:rsidRDefault="0010719C" w:rsidP="0010719C">
      <w:pPr>
        <w:spacing w:after="180"/>
        <w:ind w:left="851" w:hanging="284"/>
        <w:rPr>
          <w:szCs w:val="20"/>
          <w:lang w:val="en-GB"/>
        </w:rPr>
      </w:pPr>
      <w:r w:rsidRPr="0010719C">
        <w:rPr>
          <w:szCs w:val="20"/>
          <w:lang w:val="en-GB"/>
        </w:rPr>
        <w:t>-</w:t>
      </w:r>
      <w:r w:rsidRPr="0010719C">
        <w:rPr>
          <w:szCs w:val="20"/>
          <w:lang w:val="en-GB"/>
        </w:rPr>
        <w:tab/>
        <w:t>indicate the PDCP data volume to the MAC entity associated with the primary RLC entity;</w:t>
      </w:r>
    </w:p>
    <w:p w14:paraId="1E0D92FC" w14:textId="77777777" w:rsidR="0010719C" w:rsidRPr="0010719C" w:rsidRDefault="0010719C" w:rsidP="0010719C">
      <w:pPr>
        <w:spacing w:after="180"/>
        <w:ind w:left="851" w:hanging="284"/>
        <w:rPr>
          <w:szCs w:val="20"/>
          <w:lang w:val="en-GB"/>
        </w:rPr>
      </w:pPr>
      <w:r w:rsidRPr="0010719C">
        <w:rPr>
          <w:szCs w:val="20"/>
          <w:lang w:val="en-GB"/>
        </w:rPr>
        <w:t>-</w:t>
      </w:r>
      <w:r w:rsidRPr="0010719C">
        <w:rPr>
          <w:szCs w:val="20"/>
          <w:lang w:val="en-GB"/>
        </w:rPr>
        <w:tab/>
        <w:t>indicate the PDCP data volume excluding the PDCP Control PDU to the MAC entity associated with the RLC entity other than the primary RLC entity activated</w:t>
      </w:r>
      <w:r w:rsidRPr="0010719C">
        <w:rPr>
          <w:szCs w:val="20"/>
          <w:lang w:val="en-GB" w:eastAsia="ko-KR"/>
        </w:rPr>
        <w:t xml:space="preserve"> for PDCP duplication</w:t>
      </w:r>
      <w:r w:rsidRPr="0010719C">
        <w:rPr>
          <w:szCs w:val="20"/>
          <w:lang w:val="en-GB"/>
        </w:rPr>
        <w:t>;</w:t>
      </w:r>
    </w:p>
    <w:p w14:paraId="09CC91A9" w14:textId="77777777" w:rsidR="0010719C" w:rsidRPr="0010719C" w:rsidRDefault="0010719C" w:rsidP="0010719C">
      <w:pPr>
        <w:spacing w:after="180"/>
        <w:ind w:left="851" w:hanging="284"/>
        <w:rPr>
          <w:szCs w:val="20"/>
          <w:lang w:val="en-GB"/>
        </w:rPr>
      </w:pPr>
      <w:r w:rsidRPr="0010719C">
        <w:rPr>
          <w:szCs w:val="20"/>
          <w:lang w:val="en-GB"/>
        </w:rPr>
        <w:t>-</w:t>
      </w:r>
      <w:r w:rsidRPr="0010719C">
        <w:rPr>
          <w:szCs w:val="20"/>
          <w:lang w:val="en-GB"/>
        </w:rPr>
        <w:tab/>
        <w:t>indicate the PDCP data volume as 0 to the MAC entity associated with RLC entity deactivated for PDCP duplication;</w:t>
      </w:r>
    </w:p>
    <w:p w14:paraId="07FCB825" w14:textId="77777777" w:rsidR="0010719C" w:rsidRPr="0010719C" w:rsidRDefault="0010719C" w:rsidP="0010719C">
      <w:pPr>
        <w:spacing w:after="180"/>
        <w:ind w:left="568" w:hanging="284"/>
        <w:rPr>
          <w:szCs w:val="20"/>
          <w:lang w:val="en-GB"/>
        </w:rPr>
      </w:pPr>
      <w:r w:rsidRPr="0010719C">
        <w:rPr>
          <w:szCs w:val="20"/>
          <w:lang w:val="en-GB"/>
        </w:rPr>
        <w:t>-</w:t>
      </w:r>
      <w:r w:rsidRPr="0010719C">
        <w:rPr>
          <w:szCs w:val="20"/>
          <w:lang w:val="en-GB"/>
        </w:rPr>
        <w:tab/>
      </w:r>
      <w:proofErr w:type="gramStart"/>
      <w:r w:rsidRPr="0010719C">
        <w:rPr>
          <w:szCs w:val="20"/>
          <w:lang w:val="en-GB"/>
        </w:rPr>
        <w:t>else</w:t>
      </w:r>
      <w:proofErr w:type="gramEnd"/>
      <w:r w:rsidRPr="0010719C">
        <w:rPr>
          <w:szCs w:val="20"/>
          <w:lang w:val="en-GB"/>
        </w:rPr>
        <w:t xml:space="preserve"> (i.e. the PDCP duplication is deactivated for the RB or the RB is a DAPS bearer):</w:t>
      </w:r>
    </w:p>
    <w:p w14:paraId="05311C51" w14:textId="77777777" w:rsidR="0010719C" w:rsidRPr="0010719C" w:rsidRDefault="0010719C" w:rsidP="0010719C">
      <w:pPr>
        <w:spacing w:after="180"/>
        <w:ind w:left="851" w:hanging="284"/>
        <w:rPr>
          <w:szCs w:val="20"/>
          <w:lang w:val="en-GB" w:eastAsia="ko-KR"/>
        </w:rPr>
      </w:pPr>
      <w:r w:rsidRPr="0010719C">
        <w:rPr>
          <w:szCs w:val="20"/>
          <w:lang w:val="en-GB"/>
        </w:rPr>
        <w:t>-</w:t>
      </w:r>
      <w:r w:rsidRPr="0010719C">
        <w:rPr>
          <w:szCs w:val="20"/>
          <w:lang w:val="en-GB"/>
        </w:rPr>
        <w:tab/>
      </w:r>
      <w:proofErr w:type="gramStart"/>
      <w:r w:rsidRPr="0010719C">
        <w:rPr>
          <w:szCs w:val="20"/>
          <w:lang w:val="en-GB"/>
        </w:rPr>
        <w:t>if</w:t>
      </w:r>
      <w:proofErr w:type="gramEnd"/>
      <w:r w:rsidRPr="0010719C">
        <w:rPr>
          <w:szCs w:val="20"/>
          <w:lang w:val="en-GB"/>
        </w:rPr>
        <w:t xml:space="preserve"> the split secondary RLC entity is configured; and</w:t>
      </w:r>
    </w:p>
    <w:p w14:paraId="4817FDBB" w14:textId="77777777" w:rsidR="0010719C" w:rsidRPr="0010719C" w:rsidRDefault="0010719C" w:rsidP="0010719C">
      <w:pPr>
        <w:spacing w:after="180"/>
        <w:ind w:left="851" w:hanging="284"/>
        <w:rPr>
          <w:szCs w:val="20"/>
          <w:lang w:val="en-GB" w:eastAsia="ko-KR"/>
        </w:rPr>
      </w:pPr>
      <w:r w:rsidRPr="0010719C">
        <w:rPr>
          <w:szCs w:val="20"/>
          <w:lang w:val="en-GB" w:eastAsia="ko-KR"/>
        </w:rPr>
        <w:t>-</w:t>
      </w:r>
      <w:r w:rsidRPr="0010719C">
        <w:rPr>
          <w:szCs w:val="20"/>
          <w:lang w:val="en-GB"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10719C">
        <w:rPr>
          <w:i/>
          <w:szCs w:val="20"/>
          <w:lang w:val="en-GB" w:eastAsia="ko-KR"/>
        </w:rPr>
        <w:t>ul-DataSplitThreshold</w:t>
      </w:r>
      <w:proofErr w:type="spellEnd"/>
      <w:r w:rsidRPr="0010719C">
        <w:rPr>
          <w:szCs w:val="20"/>
          <w:lang w:val="en-GB" w:eastAsia="ko-KR"/>
        </w:rPr>
        <w:t>:</w:t>
      </w:r>
    </w:p>
    <w:p w14:paraId="5B6DD283" w14:textId="77777777" w:rsidR="0010719C" w:rsidRPr="0010719C" w:rsidRDefault="0010719C" w:rsidP="0010719C">
      <w:pPr>
        <w:spacing w:after="180"/>
        <w:ind w:left="1135" w:hanging="284"/>
        <w:rPr>
          <w:szCs w:val="20"/>
          <w:lang w:val="en-GB" w:eastAsia="ko-KR"/>
        </w:rPr>
      </w:pPr>
      <w:r w:rsidRPr="0010719C">
        <w:rPr>
          <w:szCs w:val="20"/>
          <w:lang w:val="en-GB" w:eastAsia="ko-KR"/>
        </w:rPr>
        <w:t>-</w:t>
      </w:r>
      <w:r w:rsidRPr="0010719C">
        <w:rPr>
          <w:szCs w:val="20"/>
          <w:lang w:val="en-GB" w:eastAsia="ko-KR"/>
        </w:rPr>
        <w:tab/>
        <w:t>indicate the PDCP data volume to both the MAC entity associated with the primary RLC entity and the MAC entity associated with the split secondary RLC entity;</w:t>
      </w:r>
    </w:p>
    <w:p w14:paraId="1F31D4CB" w14:textId="77777777" w:rsidR="0010719C" w:rsidRPr="0010719C" w:rsidRDefault="0010719C" w:rsidP="0010719C">
      <w:pPr>
        <w:spacing w:after="180"/>
        <w:ind w:left="1135" w:hanging="284"/>
        <w:rPr>
          <w:szCs w:val="20"/>
          <w:lang w:val="en-GB" w:eastAsia="ko-KR"/>
        </w:rPr>
      </w:pPr>
      <w:r w:rsidRPr="0010719C">
        <w:rPr>
          <w:szCs w:val="20"/>
          <w:lang w:val="en-GB" w:eastAsia="ko-KR"/>
        </w:rPr>
        <w:t>-</w:t>
      </w:r>
      <w:r w:rsidRPr="0010719C">
        <w:rPr>
          <w:szCs w:val="20"/>
          <w:lang w:val="en-GB" w:eastAsia="ko-KR"/>
        </w:rPr>
        <w:tab/>
        <w:t>indicate the PDCP data volume as 0 to the MAC entity associated with RLC entity other than the primary RLC entity and the split secondary RLC entity;</w:t>
      </w:r>
    </w:p>
    <w:p w14:paraId="55BD241F" w14:textId="77777777" w:rsidR="0010719C" w:rsidRPr="0010719C" w:rsidRDefault="0010719C" w:rsidP="0010719C">
      <w:pPr>
        <w:spacing w:after="180"/>
        <w:ind w:left="851" w:hanging="284"/>
        <w:rPr>
          <w:szCs w:val="20"/>
          <w:lang w:val="en-GB" w:eastAsia="ko-KR"/>
        </w:rPr>
      </w:pPr>
      <w:r w:rsidRPr="0010719C">
        <w:rPr>
          <w:szCs w:val="20"/>
          <w:lang w:val="en-GB" w:eastAsia="ko-KR"/>
        </w:rPr>
        <w:t>-</w:t>
      </w:r>
      <w:r w:rsidRPr="0010719C">
        <w:rPr>
          <w:szCs w:val="20"/>
          <w:lang w:val="en-GB" w:eastAsia="ko-KR"/>
        </w:rPr>
        <w:tab/>
      </w:r>
      <w:proofErr w:type="gramStart"/>
      <w:r w:rsidRPr="0010719C">
        <w:rPr>
          <w:szCs w:val="20"/>
          <w:lang w:val="en-GB" w:eastAsia="ko-KR"/>
        </w:rPr>
        <w:t>else</w:t>
      </w:r>
      <w:proofErr w:type="gramEnd"/>
      <w:r w:rsidRPr="0010719C">
        <w:rPr>
          <w:szCs w:val="20"/>
          <w:lang w:val="en-GB" w:eastAsia="ko-KR"/>
        </w:rPr>
        <w:t>, if the transmitting PDCP entity is associated with the DAPS bearer:</w:t>
      </w:r>
    </w:p>
    <w:p w14:paraId="541F91D3" w14:textId="77777777" w:rsidR="0010719C" w:rsidRPr="0010719C" w:rsidRDefault="0010719C" w:rsidP="0010719C">
      <w:pPr>
        <w:spacing w:after="180"/>
        <w:ind w:left="1135" w:hanging="284"/>
        <w:rPr>
          <w:szCs w:val="20"/>
          <w:lang w:val="en-GB" w:eastAsia="ko-KR"/>
        </w:rPr>
      </w:pPr>
      <w:r w:rsidRPr="0010719C">
        <w:rPr>
          <w:szCs w:val="20"/>
          <w:lang w:val="en-GB" w:eastAsia="ko-KR"/>
        </w:rPr>
        <w:t>-</w:t>
      </w:r>
      <w:r w:rsidRPr="0010719C">
        <w:rPr>
          <w:szCs w:val="20"/>
          <w:lang w:val="en-GB" w:eastAsia="ko-KR"/>
        </w:rPr>
        <w:tab/>
      </w:r>
      <w:proofErr w:type="gramStart"/>
      <w:r w:rsidRPr="0010719C">
        <w:rPr>
          <w:szCs w:val="20"/>
          <w:lang w:val="en-GB"/>
        </w:rPr>
        <w:t>if</w:t>
      </w:r>
      <w:proofErr w:type="gramEnd"/>
      <w:r w:rsidRPr="0010719C">
        <w:rPr>
          <w:szCs w:val="20"/>
          <w:lang w:val="en-GB"/>
        </w:rPr>
        <w:t xml:space="preserve"> the uplink data switching has not been requested</w:t>
      </w:r>
      <w:r w:rsidRPr="0010719C">
        <w:rPr>
          <w:szCs w:val="20"/>
          <w:lang w:val="en-GB" w:eastAsia="ko-KR"/>
        </w:rPr>
        <w:t>:</w:t>
      </w:r>
    </w:p>
    <w:p w14:paraId="5A2A4050" w14:textId="77777777" w:rsidR="0010719C" w:rsidRPr="0010719C" w:rsidRDefault="0010719C" w:rsidP="0010719C">
      <w:pPr>
        <w:spacing w:after="180"/>
        <w:ind w:left="1418" w:hanging="284"/>
        <w:rPr>
          <w:szCs w:val="20"/>
          <w:lang w:val="en-GB" w:eastAsia="ko-KR"/>
        </w:rPr>
      </w:pPr>
      <w:r w:rsidRPr="0010719C">
        <w:rPr>
          <w:szCs w:val="20"/>
          <w:lang w:val="en-GB" w:eastAsia="ko-KR"/>
        </w:rPr>
        <w:t>-</w:t>
      </w:r>
      <w:r w:rsidRPr="0010719C">
        <w:rPr>
          <w:szCs w:val="20"/>
          <w:lang w:val="en-GB" w:eastAsia="ko-KR"/>
        </w:rPr>
        <w:tab/>
        <w:t>indicate the PDCP data volume to the MAC entity associated with the source cell;</w:t>
      </w:r>
    </w:p>
    <w:p w14:paraId="21F23626" w14:textId="77777777" w:rsidR="0010719C" w:rsidRPr="0010719C" w:rsidRDefault="0010719C" w:rsidP="0010719C">
      <w:pPr>
        <w:spacing w:after="180"/>
        <w:ind w:left="1135" w:hanging="284"/>
        <w:rPr>
          <w:szCs w:val="20"/>
          <w:lang w:val="en-GB" w:eastAsia="ko-KR"/>
        </w:rPr>
      </w:pPr>
      <w:r w:rsidRPr="0010719C">
        <w:rPr>
          <w:szCs w:val="20"/>
          <w:lang w:val="en-GB" w:eastAsia="ko-KR"/>
        </w:rPr>
        <w:t>-</w:t>
      </w:r>
      <w:r w:rsidRPr="0010719C">
        <w:rPr>
          <w:szCs w:val="20"/>
          <w:lang w:val="en-GB" w:eastAsia="ko-KR"/>
        </w:rPr>
        <w:tab/>
      </w:r>
      <w:proofErr w:type="gramStart"/>
      <w:r w:rsidRPr="0010719C">
        <w:rPr>
          <w:szCs w:val="20"/>
          <w:lang w:val="en-GB" w:eastAsia="ko-KR"/>
        </w:rPr>
        <w:t>else</w:t>
      </w:r>
      <w:proofErr w:type="gramEnd"/>
      <w:r w:rsidRPr="0010719C">
        <w:rPr>
          <w:szCs w:val="20"/>
          <w:lang w:val="en-GB"/>
        </w:rPr>
        <w:t>:</w:t>
      </w:r>
    </w:p>
    <w:p w14:paraId="641417A9" w14:textId="77777777" w:rsidR="0010719C" w:rsidRPr="0010719C" w:rsidRDefault="0010719C" w:rsidP="0010719C">
      <w:pPr>
        <w:spacing w:after="180"/>
        <w:ind w:left="1418" w:hanging="284"/>
        <w:rPr>
          <w:szCs w:val="20"/>
          <w:lang w:val="en-GB" w:eastAsia="ko-KR"/>
        </w:rPr>
      </w:pPr>
      <w:r w:rsidRPr="0010719C">
        <w:rPr>
          <w:szCs w:val="20"/>
          <w:lang w:val="en-GB" w:eastAsia="ko-KR"/>
        </w:rPr>
        <w:t>-</w:t>
      </w:r>
      <w:r w:rsidRPr="0010719C">
        <w:rPr>
          <w:szCs w:val="20"/>
          <w:lang w:val="en-GB" w:eastAsia="ko-KR"/>
        </w:rPr>
        <w:tab/>
        <w:t>indicate the PDCP data volume excluding the PDCP Control PDU for interspersed ROHC feedback associated with the source cell to the MAC entity associated with the target cell;</w:t>
      </w:r>
    </w:p>
    <w:p w14:paraId="71DC8FA6" w14:textId="77777777" w:rsidR="0010719C" w:rsidRPr="0010719C" w:rsidRDefault="0010719C" w:rsidP="0010719C">
      <w:pPr>
        <w:spacing w:after="180"/>
        <w:ind w:left="1418" w:hanging="284"/>
        <w:rPr>
          <w:szCs w:val="20"/>
          <w:lang w:val="en-GB" w:eastAsia="ko-KR"/>
        </w:rPr>
      </w:pPr>
      <w:r w:rsidRPr="0010719C">
        <w:rPr>
          <w:szCs w:val="20"/>
          <w:lang w:val="en-GB" w:eastAsia="ko-KR"/>
        </w:rPr>
        <w:t>-</w:t>
      </w:r>
      <w:r w:rsidRPr="0010719C">
        <w:rPr>
          <w:szCs w:val="20"/>
          <w:lang w:val="en-GB" w:eastAsia="ko-KR"/>
        </w:rPr>
        <w:tab/>
        <w:t>indicate the PDCP data volume of PDCP Control PDU for interspersed ROHC feedback associated with the source cell to the MAC entity associated with the source cell;</w:t>
      </w:r>
    </w:p>
    <w:p w14:paraId="357FCAAB" w14:textId="77777777" w:rsidR="0010719C" w:rsidRPr="0010719C" w:rsidRDefault="0010719C" w:rsidP="0010719C">
      <w:pPr>
        <w:spacing w:after="180"/>
        <w:ind w:left="851" w:hanging="284"/>
        <w:rPr>
          <w:szCs w:val="20"/>
          <w:lang w:val="en-GB" w:eastAsia="ko-KR"/>
        </w:rPr>
      </w:pPr>
      <w:r w:rsidRPr="0010719C">
        <w:rPr>
          <w:szCs w:val="20"/>
          <w:lang w:val="en-GB" w:eastAsia="ko-KR"/>
        </w:rPr>
        <w:t>-</w:t>
      </w:r>
      <w:r w:rsidRPr="0010719C">
        <w:rPr>
          <w:szCs w:val="20"/>
          <w:lang w:val="en-GB" w:eastAsia="ko-KR"/>
        </w:rPr>
        <w:tab/>
      </w:r>
      <w:proofErr w:type="gramStart"/>
      <w:r w:rsidRPr="0010719C">
        <w:rPr>
          <w:szCs w:val="20"/>
          <w:lang w:val="en-GB" w:eastAsia="ko-KR"/>
        </w:rPr>
        <w:t>else</w:t>
      </w:r>
      <w:proofErr w:type="gramEnd"/>
      <w:r w:rsidRPr="0010719C">
        <w:rPr>
          <w:szCs w:val="20"/>
          <w:lang w:val="en-GB" w:eastAsia="ko-KR"/>
        </w:rPr>
        <w:t>:</w:t>
      </w:r>
    </w:p>
    <w:p w14:paraId="028EC33D" w14:textId="77777777" w:rsidR="0010719C" w:rsidRPr="0010719C" w:rsidRDefault="0010719C" w:rsidP="0010719C">
      <w:pPr>
        <w:spacing w:after="180"/>
        <w:ind w:left="1135" w:hanging="284"/>
        <w:rPr>
          <w:szCs w:val="20"/>
          <w:lang w:val="en-GB"/>
        </w:rPr>
      </w:pPr>
      <w:r w:rsidRPr="0010719C">
        <w:rPr>
          <w:szCs w:val="20"/>
          <w:lang w:val="en-GB"/>
        </w:rPr>
        <w:t>-</w:t>
      </w:r>
      <w:r w:rsidRPr="0010719C">
        <w:rPr>
          <w:szCs w:val="20"/>
          <w:lang w:val="en-GB"/>
        </w:rPr>
        <w:tab/>
        <w:t>indicate the PDCP data volume to the MAC entity associated with the primary RLC entity;</w:t>
      </w:r>
    </w:p>
    <w:p w14:paraId="39E4A8B8" w14:textId="77777777" w:rsidR="0010719C" w:rsidRPr="0010719C" w:rsidRDefault="0010719C" w:rsidP="0010719C">
      <w:pPr>
        <w:spacing w:after="180"/>
        <w:ind w:left="1135" w:hanging="284"/>
        <w:rPr>
          <w:szCs w:val="20"/>
          <w:lang w:val="en-GB"/>
        </w:rPr>
      </w:pPr>
      <w:r w:rsidRPr="0010719C">
        <w:rPr>
          <w:szCs w:val="20"/>
          <w:lang w:val="en-GB"/>
        </w:rPr>
        <w:lastRenderedPageBreak/>
        <w:t>-</w:t>
      </w:r>
      <w:r w:rsidRPr="0010719C">
        <w:rPr>
          <w:szCs w:val="20"/>
          <w:lang w:val="en-GB"/>
        </w:rPr>
        <w:tab/>
        <w:t>indicate the PDCP data volume as 0 to the MAC entity associated with the RLC entity other than the primary RLC entity.</w:t>
      </w:r>
    </w:p>
    <w:p w14:paraId="4FCC955B" w14:textId="35D31F40" w:rsidR="001A1C6E" w:rsidRPr="00B90C64" w:rsidRDefault="001A1C6E" w:rsidP="00D730FB">
      <w:pPr>
        <w:pStyle w:val="a1"/>
        <w:jc w:val="left"/>
        <w:rPr>
          <w:rFonts w:eastAsiaTheme="minorEastAsia"/>
          <w:lang w:val="en-GB" w:eastAsia="zh-CN"/>
        </w:rPr>
      </w:pPr>
    </w:p>
    <w:sectPr w:rsidR="001A1C6E" w:rsidRPr="00B90C64"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4E6390" w15:done="0"/>
  <w15:commentEx w15:paraId="698957F2" w15:done="0"/>
  <w15:commentEx w15:paraId="0CB55174" w15:done="0"/>
  <w15:commentEx w15:paraId="13E87C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FF356" w16cex:dateUtc="2021-04-25T05:55:00Z"/>
  <w16cex:commentExtensible w16cex:durableId="2430046C" w16cex:dateUtc="2021-04-25T07:08:00Z"/>
  <w16cex:commentExtensible w16cex:durableId="2430089E" w16cex:dateUtc="2021-04-25T0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4E6390" w16cid:durableId="242FF356"/>
  <w16cid:commentId w16cid:paraId="698957F2" w16cid:durableId="2430046C"/>
  <w16cid:commentId w16cid:paraId="0CB55174" w16cid:durableId="2430089E"/>
  <w16cid:commentId w16cid:paraId="13E87C74" w16cid:durableId="242FF0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5D8E91" w14:textId="77777777" w:rsidR="006B5A33" w:rsidRDefault="006B5A33">
      <w:r>
        <w:separator/>
      </w:r>
    </w:p>
  </w:endnote>
  <w:endnote w:type="continuationSeparator" w:id="0">
    <w:p w14:paraId="461AC2DF" w14:textId="77777777" w:rsidR="006B5A33" w:rsidRDefault="006B5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6FDB51" w14:textId="77777777" w:rsidR="006B5A33" w:rsidRDefault="006B5A33">
      <w:r>
        <w:separator/>
      </w:r>
    </w:p>
  </w:footnote>
  <w:footnote w:type="continuationSeparator" w:id="0">
    <w:p w14:paraId="383BB7ED" w14:textId="77777777" w:rsidR="006B5A33" w:rsidRDefault="006B5A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6A5881"/>
    <w:multiLevelType w:val="singleLevel"/>
    <w:tmpl w:val="C26A5881"/>
    <w:lvl w:ilvl="0">
      <w:start w:val="1"/>
      <w:numFmt w:val="bullet"/>
      <w:lvlText w:val=""/>
      <w:lvlJc w:val="left"/>
      <w:pPr>
        <w:ind w:left="420" w:hanging="42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3297C42"/>
    <w:multiLevelType w:val="hybridMultilevel"/>
    <w:tmpl w:val="79B6D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1265B8"/>
    <w:multiLevelType w:val="hybridMultilevel"/>
    <w:tmpl w:val="23A0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CC17D5"/>
    <w:multiLevelType w:val="hybridMultilevel"/>
    <w:tmpl w:val="F0E2C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DA3F63"/>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0B3A5AB0"/>
    <w:multiLevelType w:val="hybridMultilevel"/>
    <w:tmpl w:val="9E2A32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10CF2"/>
    <w:multiLevelType w:val="hybridMultilevel"/>
    <w:tmpl w:val="8FD67FF0"/>
    <w:lvl w:ilvl="0" w:tplc="1F1A93DE">
      <w:start w:val="1"/>
      <w:numFmt w:val="bullet"/>
      <w:lvlText w:val="-"/>
      <w:lvlJc w:val="left"/>
      <w:pPr>
        <w:ind w:left="720" w:hanging="360"/>
      </w:pPr>
      <w:rPr>
        <w:rFonts w:ascii="Arial" w:hAnsi="Arial"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3B6B20"/>
    <w:multiLevelType w:val="hybridMultilevel"/>
    <w:tmpl w:val="E208F9E4"/>
    <w:lvl w:ilvl="0" w:tplc="247CF9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B24FA0"/>
    <w:multiLevelType w:val="hybridMultilevel"/>
    <w:tmpl w:val="E780CD78"/>
    <w:lvl w:ilvl="0" w:tplc="6FAA575C">
      <w:start w:val="2"/>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750AA9"/>
    <w:multiLevelType w:val="hybridMultilevel"/>
    <w:tmpl w:val="7FC8B5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47D30F0"/>
    <w:multiLevelType w:val="hybridMultilevel"/>
    <w:tmpl w:val="F83CACCC"/>
    <w:lvl w:ilvl="0" w:tplc="D0E69B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5AA4712"/>
    <w:multiLevelType w:val="hybridMultilevel"/>
    <w:tmpl w:val="69AC6300"/>
    <w:lvl w:ilvl="0" w:tplc="6DBAE08E">
      <w:start w:val="1"/>
      <w:numFmt w:val="upperLetter"/>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8E94C79"/>
    <w:multiLevelType w:val="hybridMultilevel"/>
    <w:tmpl w:val="E8E2A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FE7E6F"/>
    <w:multiLevelType w:val="hybridMultilevel"/>
    <w:tmpl w:val="4D18177C"/>
    <w:lvl w:ilvl="0" w:tplc="1EF4D7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1DF508C9"/>
    <w:multiLevelType w:val="hybridMultilevel"/>
    <w:tmpl w:val="91CCC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0175510"/>
    <w:multiLevelType w:val="hybridMultilevel"/>
    <w:tmpl w:val="FBBE5E7C"/>
    <w:lvl w:ilvl="0" w:tplc="44AE4A76">
      <w:start w:val="1"/>
      <w:numFmt w:val="bullet"/>
      <w:lvlText w:val="•"/>
      <w:lvlJc w:val="left"/>
      <w:pPr>
        <w:tabs>
          <w:tab w:val="num" w:pos="360"/>
        </w:tabs>
        <w:ind w:left="360" w:hanging="360"/>
      </w:pPr>
      <w:rPr>
        <w:rFonts w:ascii="Arial" w:hAnsi="Arial" w:hint="default"/>
      </w:rPr>
    </w:lvl>
    <w:lvl w:ilvl="1" w:tplc="1666B67A">
      <w:start w:val="1"/>
      <w:numFmt w:val="bullet"/>
      <w:lvlText w:val="•"/>
      <w:lvlJc w:val="left"/>
      <w:pPr>
        <w:tabs>
          <w:tab w:val="num" w:pos="1080"/>
        </w:tabs>
        <w:ind w:left="1080" w:hanging="360"/>
      </w:pPr>
      <w:rPr>
        <w:rFonts w:ascii="Arial" w:hAnsi="Arial" w:hint="default"/>
      </w:rPr>
    </w:lvl>
    <w:lvl w:ilvl="2" w:tplc="0636A092">
      <w:start w:val="1"/>
      <w:numFmt w:val="bullet"/>
      <w:lvlText w:val="•"/>
      <w:lvlJc w:val="left"/>
      <w:pPr>
        <w:tabs>
          <w:tab w:val="num" w:pos="1800"/>
        </w:tabs>
        <w:ind w:left="1800" w:hanging="360"/>
      </w:pPr>
      <w:rPr>
        <w:rFonts w:ascii="Arial" w:hAnsi="Arial" w:hint="default"/>
      </w:rPr>
    </w:lvl>
    <w:lvl w:ilvl="3" w:tplc="8A16E574">
      <w:start w:val="7565"/>
      <w:numFmt w:val="bullet"/>
      <w:lvlText w:val="–"/>
      <w:lvlJc w:val="left"/>
      <w:pPr>
        <w:tabs>
          <w:tab w:val="num" w:pos="2520"/>
        </w:tabs>
        <w:ind w:left="2520" w:hanging="360"/>
      </w:pPr>
      <w:rPr>
        <w:rFonts w:ascii="Arial" w:hAnsi="Arial" w:hint="default"/>
      </w:rPr>
    </w:lvl>
    <w:lvl w:ilvl="4" w:tplc="1CDEF7AA" w:tentative="1">
      <w:start w:val="1"/>
      <w:numFmt w:val="bullet"/>
      <w:lvlText w:val="•"/>
      <w:lvlJc w:val="left"/>
      <w:pPr>
        <w:tabs>
          <w:tab w:val="num" w:pos="3240"/>
        </w:tabs>
        <w:ind w:left="3240" w:hanging="360"/>
      </w:pPr>
      <w:rPr>
        <w:rFonts w:ascii="Arial" w:hAnsi="Arial" w:hint="default"/>
      </w:rPr>
    </w:lvl>
    <w:lvl w:ilvl="5" w:tplc="D38421B8" w:tentative="1">
      <w:start w:val="1"/>
      <w:numFmt w:val="bullet"/>
      <w:lvlText w:val="•"/>
      <w:lvlJc w:val="left"/>
      <w:pPr>
        <w:tabs>
          <w:tab w:val="num" w:pos="3960"/>
        </w:tabs>
        <w:ind w:left="3960" w:hanging="360"/>
      </w:pPr>
      <w:rPr>
        <w:rFonts w:ascii="Arial" w:hAnsi="Arial" w:hint="default"/>
      </w:rPr>
    </w:lvl>
    <w:lvl w:ilvl="6" w:tplc="EC5C0B6A" w:tentative="1">
      <w:start w:val="1"/>
      <w:numFmt w:val="bullet"/>
      <w:lvlText w:val="•"/>
      <w:lvlJc w:val="left"/>
      <w:pPr>
        <w:tabs>
          <w:tab w:val="num" w:pos="4680"/>
        </w:tabs>
        <w:ind w:left="4680" w:hanging="360"/>
      </w:pPr>
      <w:rPr>
        <w:rFonts w:ascii="Arial" w:hAnsi="Arial" w:hint="default"/>
      </w:rPr>
    </w:lvl>
    <w:lvl w:ilvl="7" w:tplc="4EF809CA" w:tentative="1">
      <w:start w:val="1"/>
      <w:numFmt w:val="bullet"/>
      <w:lvlText w:val="•"/>
      <w:lvlJc w:val="left"/>
      <w:pPr>
        <w:tabs>
          <w:tab w:val="num" w:pos="5400"/>
        </w:tabs>
        <w:ind w:left="5400" w:hanging="360"/>
      </w:pPr>
      <w:rPr>
        <w:rFonts w:ascii="Arial" w:hAnsi="Arial" w:hint="default"/>
      </w:rPr>
    </w:lvl>
    <w:lvl w:ilvl="8" w:tplc="ECF04FEE" w:tentative="1">
      <w:start w:val="1"/>
      <w:numFmt w:val="bullet"/>
      <w:lvlText w:val="•"/>
      <w:lvlJc w:val="left"/>
      <w:pPr>
        <w:tabs>
          <w:tab w:val="num" w:pos="6120"/>
        </w:tabs>
        <w:ind w:left="6120" w:hanging="360"/>
      </w:pPr>
      <w:rPr>
        <w:rFonts w:ascii="Arial" w:hAnsi="Arial" w:hint="default"/>
      </w:rPr>
    </w:lvl>
  </w:abstractNum>
  <w:abstractNum w:abstractNumId="19">
    <w:nsid w:val="20B92103"/>
    <w:multiLevelType w:val="hybridMultilevel"/>
    <w:tmpl w:val="2B5A8476"/>
    <w:lvl w:ilvl="0" w:tplc="3FAAF0AC">
      <w:start w:val="1"/>
      <w:numFmt w:val="bullet"/>
      <w:lvlText w:val="–"/>
      <w:lvlJc w:val="left"/>
      <w:pPr>
        <w:tabs>
          <w:tab w:val="num" w:pos="360"/>
        </w:tabs>
        <w:ind w:left="360" w:hanging="360"/>
      </w:pPr>
      <w:rPr>
        <w:rFonts w:ascii="Arial" w:hAnsi="Arial" w:hint="default"/>
      </w:rPr>
    </w:lvl>
    <w:lvl w:ilvl="1" w:tplc="BFCC8EE6">
      <w:start w:val="1"/>
      <w:numFmt w:val="bullet"/>
      <w:lvlText w:val="–"/>
      <w:lvlJc w:val="left"/>
      <w:pPr>
        <w:tabs>
          <w:tab w:val="num" w:pos="1080"/>
        </w:tabs>
        <w:ind w:left="1080" w:hanging="360"/>
      </w:pPr>
      <w:rPr>
        <w:rFonts w:ascii="Arial" w:hAnsi="Arial" w:hint="default"/>
      </w:rPr>
    </w:lvl>
    <w:lvl w:ilvl="2" w:tplc="82382190">
      <w:start w:val="6094"/>
      <w:numFmt w:val="bullet"/>
      <w:lvlText w:val="•"/>
      <w:lvlJc w:val="left"/>
      <w:pPr>
        <w:tabs>
          <w:tab w:val="num" w:pos="1800"/>
        </w:tabs>
        <w:ind w:left="1800" w:hanging="360"/>
      </w:pPr>
      <w:rPr>
        <w:rFonts w:ascii="Arial" w:hAnsi="Arial" w:hint="default"/>
      </w:rPr>
    </w:lvl>
    <w:lvl w:ilvl="3" w:tplc="D940FB7A" w:tentative="1">
      <w:start w:val="1"/>
      <w:numFmt w:val="bullet"/>
      <w:lvlText w:val="–"/>
      <w:lvlJc w:val="left"/>
      <w:pPr>
        <w:tabs>
          <w:tab w:val="num" w:pos="2520"/>
        </w:tabs>
        <w:ind w:left="2520" w:hanging="360"/>
      </w:pPr>
      <w:rPr>
        <w:rFonts w:ascii="Arial" w:hAnsi="Arial" w:hint="default"/>
      </w:rPr>
    </w:lvl>
    <w:lvl w:ilvl="4" w:tplc="FCDC3A42" w:tentative="1">
      <w:start w:val="1"/>
      <w:numFmt w:val="bullet"/>
      <w:lvlText w:val="–"/>
      <w:lvlJc w:val="left"/>
      <w:pPr>
        <w:tabs>
          <w:tab w:val="num" w:pos="3240"/>
        </w:tabs>
        <w:ind w:left="3240" w:hanging="360"/>
      </w:pPr>
      <w:rPr>
        <w:rFonts w:ascii="Arial" w:hAnsi="Arial" w:hint="default"/>
      </w:rPr>
    </w:lvl>
    <w:lvl w:ilvl="5" w:tplc="43B600D0" w:tentative="1">
      <w:start w:val="1"/>
      <w:numFmt w:val="bullet"/>
      <w:lvlText w:val="–"/>
      <w:lvlJc w:val="left"/>
      <w:pPr>
        <w:tabs>
          <w:tab w:val="num" w:pos="3960"/>
        </w:tabs>
        <w:ind w:left="3960" w:hanging="360"/>
      </w:pPr>
      <w:rPr>
        <w:rFonts w:ascii="Arial" w:hAnsi="Arial" w:hint="default"/>
      </w:rPr>
    </w:lvl>
    <w:lvl w:ilvl="6" w:tplc="AAA4E6C6" w:tentative="1">
      <w:start w:val="1"/>
      <w:numFmt w:val="bullet"/>
      <w:lvlText w:val="–"/>
      <w:lvlJc w:val="left"/>
      <w:pPr>
        <w:tabs>
          <w:tab w:val="num" w:pos="4680"/>
        </w:tabs>
        <w:ind w:left="4680" w:hanging="360"/>
      </w:pPr>
      <w:rPr>
        <w:rFonts w:ascii="Arial" w:hAnsi="Arial" w:hint="default"/>
      </w:rPr>
    </w:lvl>
    <w:lvl w:ilvl="7" w:tplc="D318D2A8" w:tentative="1">
      <w:start w:val="1"/>
      <w:numFmt w:val="bullet"/>
      <w:lvlText w:val="–"/>
      <w:lvlJc w:val="left"/>
      <w:pPr>
        <w:tabs>
          <w:tab w:val="num" w:pos="5400"/>
        </w:tabs>
        <w:ind w:left="5400" w:hanging="360"/>
      </w:pPr>
      <w:rPr>
        <w:rFonts w:ascii="Arial" w:hAnsi="Arial" w:hint="default"/>
      </w:rPr>
    </w:lvl>
    <w:lvl w:ilvl="8" w:tplc="F27C2C16" w:tentative="1">
      <w:start w:val="1"/>
      <w:numFmt w:val="bullet"/>
      <w:lvlText w:val="–"/>
      <w:lvlJc w:val="left"/>
      <w:pPr>
        <w:tabs>
          <w:tab w:val="num" w:pos="6120"/>
        </w:tabs>
        <w:ind w:left="6120" w:hanging="360"/>
      </w:pPr>
      <w:rPr>
        <w:rFonts w:ascii="Arial" w:hAnsi="Arial" w:hint="default"/>
      </w:rPr>
    </w:lvl>
  </w:abstractNum>
  <w:abstractNum w:abstractNumId="20">
    <w:nsid w:val="2A455873"/>
    <w:multiLevelType w:val="hybridMultilevel"/>
    <w:tmpl w:val="D61A2528"/>
    <w:lvl w:ilvl="0" w:tplc="E682CCEA">
      <w:start w:val="1"/>
      <w:numFmt w:val="bullet"/>
      <w:lvlText w:val="•"/>
      <w:lvlJc w:val="left"/>
      <w:pPr>
        <w:tabs>
          <w:tab w:val="num" w:pos="360"/>
        </w:tabs>
        <w:ind w:left="360" w:hanging="360"/>
      </w:pPr>
      <w:rPr>
        <w:rFonts w:ascii="Arial" w:hAnsi="Arial" w:hint="default"/>
      </w:rPr>
    </w:lvl>
    <w:lvl w:ilvl="1" w:tplc="EA541A10">
      <w:start w:val="1"/>
      <w:numFmt w:val="bullet"/>
      <w:lvlText w:val="•"/>
      <w:lvlJc w:val="left"/>
      <w:pPr>
        <w:tabs>
          <w:tab w:val="num" w:pos="1080"/>
        </w:tabs>
        <w:ind w:left="1080" w:hanging="360"/>
      </w:pPr>
      <w:rPr>
        <w:rFonts w:ascii="Arial" w:hAnsi="Arial" w:hint="default"/>
      </w:rPr>
    </w:lvl>
    <w:lvl w:ilvl="2" w:tplc="5216AD5E">
      <w:start w:val="1"/>
      <w:numFmt w:val="bullet"/>
      <w:lvlText w:val="•"/>
      <w:lvlJc w:val="left"/>
      <w:pPr>
        <w:tabs>
          <w:tab w:val="num" w:pos="1800"/>
        </w:tabs>
        <w:ind w:left="1800" w:hanging="360"/>
      </w:pPr>
      <w:rPr>
        <w:rFonts w:ascii="Arial" w:hAnsi="Arial" w:hint="default"/>
      </w:rPr>
    </w:lvl>
    <w:lvl w:ilvl="3" w:tplc="8FD6ABCC">
      <w:start w:val="7565"/>
      <w:numFmt w:val="bullet"/>
      <w:lvlText w:val="–"/>
      <w:lvlJc w:val="left"/>
      <w:pPr>
        <w:tabs>
          <w:tab w:val="num" w:pos="2520"/>
        </w:tabs>
        <w:ind w:left="2520" w:hanging="360"/>
      </w:pPr>
      <w:rPr>
        <w:rFonts w:ascii="Arial" w:hAnsi="Arial" w:hint="default"/>
      </w:rPr>
    </w:lvl>
    <w:lvl w:ilvl="4" w:tplc="3920ECCA" w:tentative="1">
      <w:start w:val="1"/>
      <w:numFmt w:val="bullet"/>
      <w:lvlText w:val="•"/>
      <w:lvlJc w:val="left"/>
      <w:pPr>
        <w:tabs>
          <w:tab w:val="num" w:pos="3240"/>
        </w:tabs>
        <w:ind w:left="3240" w:hanging="360"/>
      </w:pPr>
      <w:rPr>
        <w:rFonts w:ascii="Arial" w:hAnsi="Arial" w:hint="default"/>
      </w:rPr>
    </w:lvl>
    <w:lvl w:ilvl="5" w:tplc="C44E9B80" w:tentative="1">
      <w:start w:val="1"/>
      <w:numFmt w:val="bullet"/>
      <w:lvlText w:val="•"/>
      <w:lvlJc w:val="left"/>
      <w:pPr>
        <w:tabs>
          <w:tab w:val="num" w:pos="3960"/>
        </w:tabs>
        <w:ind w:left="3960" w:hanging="360"/>
      </w:pPr>
      <w:rPr>
        <w:rFonts w:ascii="Arial" w:hAnsi="Arial" w:hint="default"/>
      </w:rPr>
    </w:lvl>
    <w:lvl w:ilvl="6" w:tplc="F83235EA" w:tentative="1">
      <w:start w:val="1"/>
      <w:numFmt w:val="bullet"/>
      <w:lvlText w:val="•"/>
      <w:lvlJc w:val="left"/>
      <w:pPr>
        <w:tabs>
          <w:tab w:val="num" w:pos="4680"/>
        </w:tabs>
        <w:ind w:left="4680" w:hanging="360"/>
      </w:pPr>
      <w:rPr>
        <w:rFonts w:ascii="Arial" w:hAnsi="Arial" w:hint="default"/>
      </w:rPr>
    </w:lvl>
    <w:lvl w:ilvl="7" w:tplc="A4ACD0B6" w:tentative="1">
      <w:start w:val="1"/>
      <w:numFmt w:val="bullet"/>
      <w:lvlText w:val="•"/>
      <w:lvlJc w:val="left"/>
      <w:pPr>
        <w:tabs>
          <w:tab w:val="num" w:pos="5400"/>
        </w:tabs>
        <w:ind w:left="5400" w:hanging="360"/>
      </w:pPr>
      <w:rPr>
        <w:rFonts w:ascii="Arial" w:hAnsi="Arial" w:hint="default"/>
      </w:rPr>
    </w:lvl>
    <w:lvl w:ilvl="8" w:tplc="53AC5648" w:tentative="1">
      <w:start w:val="1"/>
      <w:numFmt w:val="bullet"/>
      <w:lvlText w:val="•"/>
      <w:lvlJc w:val="left"/>
      <w:pPr>
        <w:tabs>
          <w:tab w:val="num" w:pos="6120"/>
        </w:tabs>
        <w:ind w:left="6120" w:hanging="360"/>
      </w:pPr>
      <w:rPr>
        <w:rFonts w:ascii="Arial" w:hAnsi="Arial" w:hint="default"/>
      </w:rPr>
    </w:lvl>
  </w:abstractNum>
  <w:abstractNum w:abstractNumId="21">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nsid w:val="2FAF7D10"/>
    <w:multiLevelType w:val="hybridMultilevel"/>
    <w:tmpl w:val="54BC2592"/>
    <w:lvl w:ilvl="0" w:tplc="A19078BA">
      <w:start w:val="1"/>
      <w:numFmt w:val="bullet"/>
      <w:lvlText w:val="•"/>
      <w:lvlJc w:val="left"/>
      <w:pPr>
        <w:tabs>
          <w:tab w:val="num" w:pos="360"/>
        </w:tabs>
        <w:ind w:left="360" w:hanging="360"/>
      </w:pPr>
      <w:rPr>
        <w:rFonts w:ascii="Arial" w:hAnsi="Arial" w:hint="default"/>
      </w:rPr>
    </w:lvl>
    <w:lvl w:ilvl="1" w:tplc="E66A21A8">
      <w:start w:val="1"/>
      <w:numFmt w:val="bullet"/>
      <w:lvlText w:val="•"/>
      <w:lvlJc w:val="left"/>
      <w:pPr>
        <w:tabs>
          <w:tab w:val="num" w:pos="1080"/>
        </w:tabs>
        <w:ind w:left="1080" w:hanging="360"/>
      </w:pPr>
      <w:rPr>
        <w:rFonts w:ascii="Arial" w:hAnsi="Arial" w:hint="default"/>
      </w:rPr>
    </w:lvl>
    <w:lvl w:ilvl="2" w:tplc="785CEF1E">
      <w:start w:val="1"/>
      <w:numFmt w:val="bullet"/>
      <w:lvlText w:val="•"/>
      <w:lvlJc w:val="left"/>
      <w:pPr>
        <w:tabs>
          <w:tab w:val="num" w:pos="1800"/>
        </w:tabs>
        <w:ind w:left="1800" w:hanging="360"/>
      </w:pPr>
      <w:rPr>
        <w:rFonts w:ascii="Arial" w:hAnsi="Arial" w:hint="default"/>
      </w:rPr>
    </w:lvl>
    <w:lvl w:ilvl="3" w:tplc="EE1897CC">
      <w:start w:val="6501"/>
      <w:numFmt w:val="bullet"/>
      <w:lvlText w:val="–"/>
      <w:lvlJc w:val="left"/>
      <w:pPr>
        <w:tabs>
          <w:tab w:val="num" w:pos="2520"/>
        </w:tabs>
        <w:ind w:left="2520" w:hanging="360"/>
      </w:pPr>
      <w:rPr>
        <w:rFonts w:ascii="Arial" w:hAnsi="Arial" w:hint="default"/>
      </w:rPr>
    </w:lvl>
    <w:lvl w:ilvl="4" w:tplc="FE7A1232" w:tentative="1">
      <w:start w:val="1"/>
      <w:numFmt w:val="bullet"/>
      <w:lvlText w:val="•"/>
      <w:lvlJc w:val="left"/>
      <w:pPr>
        <w:tabs>
          <w:tab w:val="num" w:pos="3240"/>
        </w:tabs>
        <w:ind w:left="3240" w:hanging="360"/>
      </w:pPr>
      <w:rPr>
        <w:rFonts w:ascii="Arial" w:hAnsi="Arial" w:hint="default"/>
      </w:rPr>
    </w:lvl>
    <w:lvl w:ilvl="5" w:tplc="67628C80" w:tentative="1">
      <w:start w:val="1"/>
      <w:numFmt w:val="bullet"/>
      <w:lvlText w:val="•"/>
      <w:lvlJc w:val="left"/>
      <w:pPr>
        <w:tabs>
          <w:tab w:val="num" w:pos="3960"/>
        </w:tabs>
        <w:ind w:left="3960" w:hanging="360"/>
      </w:pPr>
      <w:rPr>
        <w:rFonts w:ascii="Arial" w:hAnsi="Arial" w:hint="default"/>
      </w:rPr>
    </w:lvl>
    <w:lvl w:ilvl="6" w:tplc="8222FB2C" w:tentative="1">
      <w:start w:val="1"/>
      <w:numFmt w:val="bullet"/>
      <w:lvlText w:val="•"/>
      <w:lvlJc w:val="left"/>
      <w:pPr>
        <w:tabs>
          <w:tab w:val="num" w:pos="4680"/>
        </w:tabs>
        <w:ind w:left="4680" w:hanging="360"/>
      </w:pPr>
      <w:rPr>
        <w:rFonts w:ascii="Arial" w:hAnsi="Arial" w:hint="default"/>
      </w:rPr>
    </w:lvl>
    <w:lvl w:ilvl="7" w:tplc="7A64DCF0" w:tentative="1">
      <w:start w:val="1"/>
      <w:numFmt w:val="bullet"/>
      <w:lvlText w:val="•"/>
      <w:lvlJc w:val="left"/>
      <w:pPr>
        <w:tabs>
          <w:tab w:val="num" w:pos="5400"/>
        </w:tabs>
        <w:ind w:left="5400" w:hanging="360"/>
      </w:pPr>
      <w:rPr>
        <w:rFonts w:ascii="Arial" w:hAnsi="Arial" w:hint="default"/>
      </w:rPr>
    </w:lvl>
    <w:lvl w:ilvl="8" w:tplc="83665D1C" w:tentative="1">
      <w:start w:val="1"/>
      <w:numFmt w:val="bullet"/>
      <w:lvlText w:val="•"/>
      <w:lvlJc w:val="left"/>
      <w:pPr>
        <w:tabs>
          <w:tab w:val="num" w:pos="6120"/>
        </w:tabs>
        <w:ind w:left="6120" w:hanging="360"/>
      </w:pPr>
      <w:rPr>
        <w:rFonts w:ascii="Arial" w:hAnsi="Arial" w:hint="default"/>
      </w:rPr>
    </w:lvl>
  </w:abstractNum>
  <w:abstractNum w:abstractNumId="23">
    <w:nsid w:val="31D45751"/>
    <w:multiLevelType w:val="hybridMultilevel"/>
    <w:tmpl w:val="3F6C75D2"/>
    <w:lvl w:ilvl="0" w:tplc="2F5643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368601D"/>
    <w:multiLevelType w:val="hybridMultilevel"/>
    <w:tmpl w:val="FEDA9E5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4B2559A"/>
    <w:multiLevelType w:val="multilevel"/>
    <w:tmpl w:val="42621AD4"/>
    <w:lvl w:ilvl="0">
      <w:start w:val="2"/>
      <w:numFmt w:val="decimal"/>
      <w:lvlText w:val="%1"/>
      <w:lvlJc w:val="left"/>
      <w:pPr>
        <w:ind w:left="435" w:hanging="435"/>
      </w:pPr>
      <w:rPr>
        <w:rFonts w:eastAsiaTheme="minorEastAsia" w:hint="default"/>
      </w:rPr>
    </w:lvl>
    <w:lvl w:ilvl="1">
      <w:start w:val="4"/>
      <w:numFmt w:val="decimal"/>
      <w:lvlText w:val="%1.%2"/>
      <w:lvlJc w:val="left"/>
      <w:pPr>
        <w:ind w:left="435" w:hanging="43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6">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3A8A02BB"/>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C9314F6"/>
    <w:multiLevelType w:val="hybridMultilevel"/>
    <w:tmpl w:val="CFB29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D483F06"/>
    <w:multiLevelType w:val="hybridMultilevel"/>
    <w:tmpl w:val="3128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E267B71"/>
    <w:multiLevelType w:val="hybridMultilevel"/>
    <w:tmpl w:val="36A83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F321012"/>
    <w:multiLevelType w:val="hybridMultilevel"/>
    <w:tmpl w:val="68A600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FE567B"/>
    <w:multiLevelType w:val="hybridMultilevel"/>
    <w:tmpl w:val="EBCA4506"/>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3231E00"/>
    <w:multiLevelType w:val="hybridMultilevel"/>
    <w:tmpl w:val="516E4D6C"/>
    <w:lvl w:ilvl="0" w:tplc="04090019">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3B929BE"/>
    <w:multiLevelType w:val="hybridMultilevel"/>
    <w:tmpl w:val="407A08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542549D0"/>
    <w:multiLevelType w:val="hybridMultilevel"/>
    <w:tmpl w:val="E25A5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8532F7A"/>
    <w:multiLevelType w:val="hybridMultilevel"/>
    <w:tmpl w:val="EEA49380"/>
    <w:lvl w:ilvl="0" w:tplc="285469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91119B9"/>
    <w:multiLevelType w:val="hybridMultilevel"/>
    <w:tmpl w:val="D0F02B2C"/>
    <w:lvl w:ilvl="0" w:tplc="06C2A8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AD60E59"/>
    <w:multiLevelType w:val="hybridMultilevel"/>
    <w:tmpl w:val="6DB668B8"/>
    <w:lvl w:ilvl="0" w:tplc="51F0E644">
      <w:start w:val="5"/>
      <w:numFmt w:val="bullet"/>
      <w:lvlText w:val="-"/>
      <w:lvlJc w:val="left"/>
      <w:pPr>
        <w:ind w:left="717" w:hanging="360"/>
      </w:pPr>
      <w:rPr>
        <w:rFonts w:ascii="Times New Roman" w:eastAsiaTheme="minorEastAsia"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3">
    <w:nsid w:val="5C0F7658"/>
    <w:multiLevelType w:val="hybridMultilevel"/>
    <w:tmpl w:val="BF2A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064384A"/>
    <w:multiLevelType w:val="hybridMultilevel"/>
    <w:tmpl w:val="1200F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37601B1"/>
    <w:multiLevelType w:val="hybridMultilevel"/>
    <w:tmpl w:val="9C8AFEB0"/>
    <w:lvl w:ilvl="0" w:tplc="15628D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7810C4E"/>
    <w:multiLevelType w:val="hybridMultilevel"/>
    <w:tmpl w:val="E33053EC"/>
    <w:lvl w:ilvl="0" w:tplc="1F1A93DE">
      <w:start w:val="1"/>
      <w:numFmt w:val="bullet"/>
      <w:lvlText w:val="-"/>
      <w:lvlJc w:val="left"/>
      <w:pPr>
        <w:ind w:left="1200" w:hanging="400"/>
      </w:pPr>
      <w:rPr>
        <w:rFonts w:ascii="Arial" w:hAnsi="Arial" w:cs="Times New Roman"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48">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CD50568"/>
    <w:multiLevelType w:val="hybridMultilevel"/>
    <w:tmpl w:val="2634E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0C50F1D"/>
    <w:multiLevelType w:val="hybridMultilevel"/>
    <w:tmpl w:val="50B0CED6"/>
    <w:lvl w:ilvl="0" w:tplc="1854BAD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3">
    <w:nsid w:val="72487BF7"/>
    <w:multiLevelType w:val="hybridMultilevel"/>
    <w:tmpl w:val="086A1306"/>
    <w:lvl w:ilvl="0" w:tplc="192610B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nsid w:val="76672FF7"/>
    <w:multiLevelType w:val="hybridMultilevel"/>
    <w:tmpl w:val="1B6C5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5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nsid w:val="7F5B15CE"/>
    <w:multiLevelType w:val="hybridMultilevel"/>
    <w:tmpl w:val="A08A3BA8"/>
    <w:lvl w:ilvl="0" w:tplc="2294026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6"/>
  </w:num>
  <w:num w:numId="2">
    <w:abstractNumId w:val="54"/>
  </w:num>
  <w:num w:numId="3">
    <w:abstractNumId w:val="34"/>
  </w:num>
  <w:num w:numId="4">
    <w:abstractNumId w:val="28"/>
  </w:num>
  <w:num w:numId="5">
    <w:abstractNumId w:val="57"/>
  </w:num>
  <w:num w:numId="6">
    <w:abstractNumId w:val="44"/>
  </w:num>
  <w:num w:numId="7">
    <w:abstractNumId w:val="39"/>
  </w:num>
  <w:num w:numId="8">
    <w:abstractNumId w:val="51"/>
  </w:num>
  <w:num w:numId="9">
    <w:abstractNumId w:val="26"/>
  </w:num>
  <w:num w:numId="10">
    <w:abstractNumId w:val="35"/>
  </w:num>
  <w:num w:numId="11">
    <w:abstractNumId w:val="31"/>
  </w:num>
  <w:num w:numId="12">
    <w:abstractNumId w:val="19"/>
  </w:num>
  <w:num w:numId="13">
    <w:abstractNumId w:val="55"/>
  </w:num>
  <w:num w:numId="14">
    <w:abstractNumId w:val="30"/>
  </w:num>
  <w:num w:numId="15">
    <w:abstractNumId w:val="22"/>
  </w:num>
  <w:num w:numId="16">
    <w:abstractNumId w:val="20"/>
  </w:num>
  <w:num w:numId="17">
    <w:abstractNumId w:val="18"/>
  </w:num>
  <w:num w:numId="18">
    <w:abstractNumId w:val="4"/>
  </w:num>
  <w:num w:numId="19">
    <w:abstractNumId w:val="6"/>
  </w:num>
  <w:num w:numId="20">
    <w:abstractNumId w:val="5"/>
  </w:num>
  <w:num w:numId="21">
    <w:abstractNumId w:val="27"/>
  </w:num>
  <w:num w:numId="22">
    <w:abstractNumId w:val="48"/>
  </w:num>
  <w:num w:numId="23">
    <w:abstractNumId w:val="56"/>
  </w:num>
  <w:num w:numId="24">
    <w:abstractNumId w:val="5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1"/>
  </w:num>
  <w:num w:numId="27">
    <w:abstractNumId w:val="29"/>
  </w:num>
  <w:num w:numId="28">
    <w:abstractNumId w:val="58"/>
  </w:num>
  <w:num w:numId="29">
    <w:abstractNumId w:val="12"/>
  </w:num>
  <w:num w:numId="30">
    <w:abstractNumId w:val="49"/>
  </w:num>
  <w:num w:numId="31">
    <w:abstractNumId w:val="14"/>
  </w:num>
  <w:num w:numId="32">
    <w:abstractNumId w:val="45"/>
  </w:num>
  <w:num w:numId="33">
    <w:abstractNumId w:val="2"/>
  </w:num>
  <w:num w:numId="34">
    <w:abstractNumId w:val="17"/>
  </w:num>
  <w:num w:numId="35">
    <w:abstractNumId w:val="3"/>
  </w:num>
  <w:num w:numId="36">
    <w:abstractNumId w:val="15"/>
  </w:num>
  <w:num w:numId="37">
    <w:abstractNumId w:val="53"/>
  </w:num>
  <w:num w:numId="38">
    <w:abstractNumId w:val="11"/>
  </w:num>
  <w:num w:numId="39">
    <w:abstractNumId w:val="38"/>
  </w:num>
  <w:num w:numId="40">
    <w:abstractNumId w:val="52"/>
  </w:num>
  <w:num w:numId="41">
    <w:abstractNumId w:val="56"/>
    <w:lvlOverride w:ilvl="0">
      <w:startOverride w:val="1"/>
    </w:lvlOverride>
  </w:num>
  <w:num w:numId="42">
    <w:abstractNumId w:val="43"/>
  </w:num>
  <w:num w:numId="43">
    <w:abstractNumId w:val="23"/>
  </w:num>
  <w:num w:numId="44">
    <w:abstractNumId w:val="40"/>
  </w:num>
  <w:num w:numId="45">
    <w:abstractNumId w:val="41"/>
  </w:num>
  <w:num w:numId="46">
    <w:abstractNumId w:val="56"/>
  </w:num>
  <w:num w:numId="47">
    <w:abstractNumId w:val="46"/>
  </w:num>
  <w:num w:numId="48">
    <w:abstractNumId w:val="59"/>
  </w:num>
  <w:num w:numId="49">
    <w:abstractNumId w:val="9"/>
  </w:num>
  <w:num w:numId="50">
    <w:abstractNumId w:val="0"/>
  </w:num>
  <w:num w:numId="51">
    <w:abstractNumId w:val="47"/>
  </w:num>
  <w:num w:numId="52">
    <w:abstractNumId w:val="13"/>
  </w:num>
  <w:num w:numId="53">
    <w:abstractNumId w:val="24"/>
  </w:num>
  <w:num w:numId="54">
    <w:abstractNumId w:val="33"/>
  </w:num>
  <w:num w:numId="55">
    <w:abstractNumId w:val="36"/>
  </w:num>
  <w:num w:numId="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7"/>
  </w:num>
  <w:num w:numId="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
  </w:num>
  <w:num w:numId="60">
    <w:abstractNumId w:val="56"/>
  </w:num>
  <w:num w:numId="61">
    <w:abstractNumId w:val="56"/>
  </w:num>
  <w:num w:numId="62">
    <w:abstractNumId w:val="16"/>
  </w:num>
  <w:num w:numId="63">
    <w:abstractNumId w:val="50"/>
  </w:num>
  <w:num w:numId="64">
    <w:abstractNumId w:val="32"/>
  </w:num>
  <w:num w:numId="65">
    <w:abstractNumId w:val="7"/>
  </w:num>
  <w:num w:numId="66">
    <w:abstractNumId w:val="42"/>
  </w:num>
  <w:num w:numId="67">
    <w:abstractNumId w:val="8"/>
  </w:num>
  <w:num w:numId="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mjh">
    <w15:presenceInfo w15:providerId="None" w15:userId="CATT-m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1F"/>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6E95"/>
    <w:rsid w:val="00007279"/>
    <w:rsid w:val="000072CA"/>
    <w:rsid w:val="000079B7"/>
    <w:rsid w:val="00007EB1"/>
    <w:rsid w:val="00010C87"/>
    <w:rsid w:val="000116A5"/>
    <w:rsid w:val="00012393"/>
    <w:rsid w:val="00012AA4"/>
    <w:rsid w:val="00012F65"/>
    <w:rsid w:val="000135B7"/>
    <w:rsid w:val="00013868"/>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272BF"/>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830"/>
    <w:rsid w:val="00037A08"/>
    <w:rsid w:val="00037CEF"/>
    <w:rsid w:val="00037EC4"/>
    <w:rsid w:val="000404E9"/>
    <w:rsid w:val="000417EB"/>
    <w:rsid w:val="0004186F"/>
    <w:rsid w:val="00042F93"/>
    <w:rsid w:val="0004357F"/>
    <w:rsid w:val="00043CA2"/>
    <w:rsid w:val="00044021"/>
    <w:rsid w:val="0004423B"/>
    <w:rsid w:val="000443DE"/>
    <w:rsid w:val="00044AE9"/>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E49"/>
    <w:rsid w:val="00055ECB"/>
    <w:rsid w:val="0005638E"/>
    <w:rsid w:val="000566E1"/>
    <w:rsid w:val="000575A9"/>
    <w:rsid w:val="00057B7E"/>
    <w:rsid w:val="00060A1B"/>
    <w:rsid w:val="00060DF6"/>
    <w:rsid w:val="0006264B"/>
    <w:rsid w:val="00062933"/>
    <w:rsid w:val="00062FC2"/>
    <w:rsid w:val="00063C4D"/>
    <w:rsid w:val="00063FC5"/>
    <w:rsid w:val="00064119"/>
    <w:rsid w:val="00064322"/>
    <w:rsid w:val="000643F4"/>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7C4"/>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A5"/>
    <w:rsid w:val="000A380C"/>
    <w:rsid w:val="000A4158"/>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3216"/>
    <w:rsid w:val="000B3296"/>
    <w:rsid w:val="000B4489"/>
    <w:rsid w:val="000B4664"/>
    <w:rsid w:val="000B4996"/>
    <w:rsid w:val="000B5179"/>
    <w:rsid w:val="000B66A6"/>
    <w:rsid w:val="000B6C39"/>
    <w:rsid w:val="000B7123"/>
    <w:rsid w:val="000B77A0"/>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19C"/>
    <w:rsid w:val="0010727F"/>
    <w:rsid w:val="001072ED"/>
    <w:rsid w:val="0010757E"/>
    <w:rsid w:val="00107749"/>
    <w:rsid w:val="00107F1D"/>
    <w:rsid w:val="001102F6"/>
    <w:rsid w:val="00110A3B"/>
    <w:rsid w:val="00111A44"/>
    <w:rsid w:val="001127B9"/>
    <w:rsid w:val="00112C0B"/>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612"/>
    <w:rsid w:val="00165B2B"/>
    <w:rsid w:val="00165F51"/>
    <w:rsid w:val="00166119"/>
    <w:rsid w:val="001662F3"/>
    <w:rsid w:val="0016681A"/>
    <w:rsid w:val="0016686F"/>
    <w:rsid w:val="00167110"/>
    <w:rsid w:val="001678E8"/>
    <w:rsid w:val="00167D10"/>
    <w:rsid w:val="00170113"/>
    <w:rsid w:val="00170176"/>
    <w:rsid w:val="0017068B"/>
    <w:rsid w:val="00170FFA"/>
    <w:rsid w:val="0017106B"/>
    <w:rsid w:val="00171E5B"/>
    <w:rsid w:val="00172030"/>
    <w:rsid w:val="001726A5"/>
    <w:rsid w:val="00172CA2"/>
    <w:rsid w:val="00172DA0"/>
    <w:rsid w:val="00172E8C"/>
    <w:rsid w:val="001742A3"/>
    <w:rsid w:val="0017488C"/>
    <w:rsid w:val="00174982"/>
    <w:rsid w:val="00174D39"/>
    <w:rsid w:val="00174F46"/>
    <w:rsid w:val="00175161"/>
    <w:rsid w:val="00175355"/>
    <w:rsid w:val="00175B55"/>
    <w:rsid w:val="00175D02"/>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30EF"/>
    <w:rsid w:val="00193206"/>
    <w:rsid w:val="00193236"/>
    <w:rsid w:val="001937B8"/>
    <w:rsid w:val="00194547"/>
    <w:rsid w:val="00194DEB"/>
    <w:rsid w:val="00194F07"/>
    <w:rsid w:val="001955D7"/>
    <w:rsid w:val="00195B96"/>
    <w:rsid w:val="001965C7"/>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C4A"/>
    <w:rsid w:val="001B700E"/>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C47"/>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55E"/>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50B0"/>
    <w:rsid w:val="00235541"/>
    <w:rsid w:val="002362AC"/>
    <w:rsid w:val="002371C5"/>
    <w:rsid w:val="00237A1B"/>
    <w:rsid w:val="00237DC5"/>
    <w:rsid w:val="0024043B"/>
    <w:rsid w:val="00240C4B"/>
    <w:rsid w:val="00240DCE"/>
    <w:rsid w:val="0024144A"/>
    <w:rsid w:val="00241AF0"/>
    <w:rsid w:val="00241C61"/>
    <w:rsid w:val="00242210"/>
    <w:rsid w:val="0024234A"/>
    <w:rsid w:val="002426AB"/>
    <w:rsid w:val="002427F8"/>
    <w:rsid w:val="00242819"/>
    <w:rsid w:val="00242895"/>
    <w:rsid w:val="00242C64"/>
    <w:rsid w:val="00242EB8"/>
    <w:rsid w:val="00242FE9"/>
    <w:rsid w:val="0024309E"/>
    <w:rsid w:val="00243891"/>
    <w:rsid w:val="00243CBC"/>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3C0"/>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3BE"/>
    <w:rsid w:val="002E7556"/>
    <w:rsid w:val="002E7559"/>
    <w:rsid w:val="002E7727"/>
    <w:rsid w:val="002E7C3E"/>
    <w:rsid w:val="002F0276"/>
    <w:rsid w:val="002F06A5"/>
    <w:rsid w:val="002F0B08"/>
    <w:rsid w:val="002F0BC5"/>
    <w:rsid w:val="002F0DD2"/>
    <w:rsid w:val="002F11AA"/>
    <w:rsid w:val="002F2B16"/>
    <w:rsid w:val="002F32B5"/>
    <w:rsid w:val="002F3D46"/>
    <w:rsid w:val="002F40F8"/>
    <w:rsid w:val="002F4476"/>
    <w:rsid w:val="002F44ED"/>
    <w:rsid w:val="002F4B83"/>
    <w:rsid w:val="002F4E9B"/>
    <w:rsid w:val="002F53F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5588"/>
    <w:rsid w:val="00315A89"/>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20E4"/>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ED"/>
    <w:rsid w:val="00352B8F"/>
    <w:rsid w:val="00352DAF"/>
    <w:rsid w:val="0035326F"/>
    <w:rsid w:val="00353FE5"/>
    <w:rsid w:val="00354067"/>
    <w:rsid w:val="003547D2"/>
    <w:rsid w:val="00354892"/>
    <w:rsid w:val="00354982"/>
    <w:rsid w:val="00354CE7"/>
    <w:rsid w:val="00354DC0"/>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20"/>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B00AF"/>
    <w:rsid w:val="003B066C"/>
    <w:rsid w:val="003B0A44"/>
    <w:rsid w:val="003B0C87"/>
    <w:rsid w:val="003B0C8B"/>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5F90"/>
    <w:rsid w:val="003B6155"/>
    <w:rsid w:val="003B6D8C"/>
    <w:rsid w:val="003B7157"/>
    <w:rsid w:val="003B73C7"/>
    <w:rsid w:val="003B7465"/>
    <w:rsid w:val="003B79D0"/>
    <w:rsid w:val="003B7BC2"/>
    <w:rsid w:val="003B7F4A"/>
    <w:rsid w:val="003C03A2"/>
    <w:rsid w:val="003C04A2"/>
    <w:rsid w:val="003C14D8"/>
    <w:rsid w:val="003C17B0"/>
    <w:rsid w:val="003C202C"/>
    <w:rsid w:val="003C2865"/>
    <w:rsid w:val="003C2898"/>
    <w:rsid w:val="003C30A0"/>
    <w:rsid w:val="003C35F6"/>
    <w:rsid w:val="003C370B"/>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590"/>
    <w:rsid w:val="003E28D5"/>
    <w:rsid w:val="003E29C7"/>
    <w:rsid w:val="003E2D91"/>
    <w:rsid w:val="003E3165"/>
    <w:rsid w:val="003E3237"/>
    <w:rsid w:val="003E339F"/>
    <w:rsid w:val="003E3623"/>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60D3"/>
    <w:rsid w:val="003F60DE"/>
    <w:rsid w:val="003F6106"/>
    <w:rsid w:val="003F6250"/>
    <w:rsid w:val="003F6546"/>
    <w:rsid w:val="003F74AB"/>
    <w:rsid w:val="003F7892"/>
    <w:rsid w:val="003F7E4C"/>
    <w:rsid w:val="00400523"/>
    <w:rsid w:val="00400787"/>
    <w:rsid w:val="00400A52"/>
    <w:rsid w:val="00400F09"/>
    <w:rsid w:val="004012A3"/>
    <w:rsid w:val="00401DBF"/>
    <w:rsid w:val="00401DC0"/>
    <w:rsid w:val="00401E4E"/>
    <w:rsid w:val="004022BB"/>
    <w:rsid w:val="004025C0"/>
    <w:rsid w:val="004029A8"/>
    <w:rsid w:val="00402FB1"/>
    <w:rsid w:val="00403023"/>
    <w:rsid w:val="004037D9"/>
    <w:rsid w:val="0040390D"/>
    <w:rsid w:val="00403E26"/>
    <w:rsid w:val="00404132"/>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166"/>
    <w:rsid w:val="00452C97"/>
    <w:rsid w:val="004534C4"/>
    <w:rsid w:val="004536C9"/>
    <w:rsid w:val="00453B7F"/>
    <w:rsid w:val="00453F03"/>
    <w:rsid w:val="00453FC7"/>
    <w:rsid w:val="004540F5"/>
    <w:rsid w:val="00454EE1"/>
    <w:rsid w:val="004551CF"/>
    <w:rsid w:val="004552DF"/>
    <w:rsid w:val="00455699"/>
    <w:rsid w:val="004557A2"/>
    <w:rsid w:val="004557AF"/>
    <w:rsid w:val="00456089"/>
    <w:rsid w:val="004561CE"/>
    <w:rsid w:val="004567B0"/>
    <w:rsid w:val="00456B4D"/>
    <w:rsid w:val="00456DD3"/>
    <w:rsid w:val="00460697"/>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6F96"/>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5DE"/>
    <w:rsid w:val="00474F45"/>
    <w:rsid w:val="00475D2A"/>
    <w:rsid w:val="0047670A"/>
    <w:rsid w:val="0047727E"/>
    <w:rsid w:val="00477325"/>
    <w:rsid w:val="0047768B"/>
    <w:rsid w:val="00480436"/>
    <w:rsid w:val="00480FB8"/>
    <w:rsid w:val="00481444"/>
    <w:rsid w:val="0048182F"/>
    <w:rsid w:val="004822DE"/>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528"/>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2EBF"/>
    <w:rsid w:val="004B31C0"/>
    <w:rsid w:val="004B3832"/>
    <w:rsid w:val="004B3885"/>
    <w:rsid w:val="004B39B8"/>
    <w:rsid w:val="004B431C"/>
    <w:rsid w:val="004B470F"/>
    <w:rsid w:val="004B481B"/>
    <w:rsid w:val="004B50EF"/>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CA"/>
    <w:rsid w:val="004C3BD1"/>
    <w:rsid w:val="004C4630"/>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FF"/>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8E5"/>
    <w:rsid w:val="004E3A9C"/>
    <w:rsid w:val="004E4139"/>
    <w:rsid w:val="004E49FF"/>
    <w:rsid w:val="004E5272"/>
    <w:rsid w:val="004E5284"/>
    <w:rsid w:val="004E5431"/>
    <w:rsid w:val="004E548C"/>
    <w:rsid w:val="004E5867"/>
    <w:rsid w:val="004E5CAD"/>
    <w:rsid w:val="004E6AB1"/>
    <w:rsid w:val="004E7489"/>
    <w:rsid w:val="004E7D81"/>
    <w:rsid w:val="004F04B5"/>
    <w:rsid w:val="004F0CC0"/>
    <w:rsid w:val="004F11C0"/>
    <w:rsid w:val="004F11CF"/>
    <w:rsid w:val="004F13F5"/>
    <w:rsid w:val="004F1705"/>
    <w:rsid w:val="004F1967"/>
    <w:rsid w:val="004F1C07"/>
    <w:rsid w:val="004F23EC"/>
    <w:rsid w:val="004F29CE"/>
    <w:rsid w:val="004F2B3E"/>
    <w:rsid w:val="004F2BCD"/>
    <w:rsid w:val="004F367F"/>
    <w:rsid w:val="004F3984"/>
    <w:rsid w:val="004F46D4"/>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30BA"/>
    <w:rsid w:val="005135F6"/>
    <w:rsid w:val="005148DE"/>
    <w:rsid w:val="00514E40"/>
    <w:rsid w:val="00515304"/>
    <w:rsid w:val="00515C45"/>
    <w:rsid w:val="00515DDB"/>
    <w:rsid w:val="00516232"/>
    <w:rsid w:val="0051623A"/>
    <w:rsid w:val="0051683D"/>
    <w:rsid w:val="005168B7"/>
    <w:rsid w:val="00516A40"/>
    <w:rsid w:val="00520C9A"/>
    <w:rsid w:val="00521459"/>
    <w:rsid w:val="00521C2E"/>
    <w:rsid w:val="0052203E"/>
    <w:rsid w:val="0052266A"/>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766"/>
    <w:rsid w:val="00536AC8"/>
    <w:rsid w:val="00536D8A"/>
    <w:rsid w:val="00536DAE"/>
    <w:rsid w:val="00536E1B"/>
    <w:rsid w:val="00536FE7"/>
    <w:rsid w:val="0053735B"/>
    <w:rsid w:val="00537400"/>
    <w:rsid w:val="005376A2"/>
    <w:rsid w:val="005377AB"/>
    <w:rsid w:val="005377C2"/>
    <w:rsid w:val="00537C0B"/>
    <w:rsid w:val="00537D41"/>
    <w:rsid w:val="0054000C"/>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E7F"/>
    <w:rsid w:val="00557CAE"/>
    <w:rsid w:val="00560461"/>
    <w:rsid w:val="0056084F"/>
    <w:rsid w:val="0056166D"/>
    <w:rsid w:val="00561D0B"/>
    <w:rsid w:val="00561DFC"/>
    <w:rsid w:val="00561EDF"/>
    <w:rsid w:val="00562115"/>
    <w:rsid w:val="0056258F"/>
    <w:rsid w:val="00563613"/>
    <w:rsid w:val="0056361F"/>
    <w:rsid w:val="00563A0A"/>
    <w:rsid w:val="00563BDF"/>
    <w:rsid w:val="00563E43"/>
    <w:rsid w:val="00564612"/>
    <w:rsid w:val="00564E8E"/>
    <w:rsid w:val="005650E7"/>
    <w:rsid w:val="00565DEE"/>
    <w:rsid w:val="00566CCD"/>
    <w:rsid w:val="00567033"/>
    <w:rsid w:val="00567244"/>
    <w:rsid w:val="0056726F"/>
    <w:rsid w:val="005672A2"/>
    <w:rsid w:val="00567BD7"/>
    <w:rsid w:val="0057085E"/>
    <w:rsid w:val="00570977"/>
    <w:rsid w:val="00571586"/>
    <w:rsid w:val="0057173A"/>
    <w:rsid w:val="00571C23"/>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6B5"/>
    <w:rsid w:val="00594887"/>
    <w:rsid w:val="005954DB"/>
    <w:rsid w:val="005958CD"/>
    <w:rsid w:val="00595BB9"/>
    <w:rsid w:val="00596578"/>
    <w:rsid w:val="005967B6"/>
    <w:rsid w:val="00596A18"/>
    <w:rsid w:val="00596A82"/>
    <w:rsid w:val="00596AD9"/>
    <w:rsid w:val="00596FD0"/>
    <w:rsid w:val="00597392"/>
    <w:rsid w:val="00597737"/>
    <w:rsid w:val="00597D09"/>
    <w:rsid w:val="005A016D"/>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9E4"/>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4A26"/>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C85"/>
    <w:rsid w:val="005D5123"/>
    <w:rsid w:val="005D5E0F"/>
    <w:rsid w:val="005D64C7"/>
    <w:rsid w:val="005D6758"/>
    <w:rsid w:val="005D6BCC"/>
    <w:rsid w:val="005D6DBE"/>
    <w:rsid w:val="005D7269"/>
    <w:rsid w:val="005D72A9"/>
    <w:rsid w:val="005D7412"/>
    <w:rsid w:val="005D77D5"/>
    <w:rsid w:val="005D794D"/>
    <w:rsid w:val="005D7FB7"/>
    <w:rsid w:val="005E0115"/>
    <w:rsid w:val="005E05F9"/>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CAF"/>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0E4"/>
    <w:rsid w:val="0060188A"/>
    <w:rsid w:val="006019A8"/>
    <w:rsid w:val="00601AA0"/>
    <w:rsid w:val="00602AAA"/>
    <w:rsid w:val="00602EF1"/>
    <w:rsid w:val="0060307B"/>
    <w:rsid w:val="006030BC"/>
    <w:rsid w:val="00603323"/>
    <w:rsid w:val="006033E8"/>
    <w:rsid w:val="00603488"/>
    <w:rsid w:val="00603737"/>
    <w:rsid w:val="006037DD"/>
    <w:rsid w:val="00604191"/>
    <w:rsid w:val="006048DA"/>
    <w:rsid w:val="00604B1A"/>
    <w:rsid w:val="00606434"/>
    <w:rsid w:val="006064AF"/>
    <w:rsid w:val="006064C5"/>
    <w:rsid w:val="0060733A"/>
    <w:rsid w:val="00607AD3"/>
    <w:rsid w:val="00610579"/>
    <w:rsid w:val="006105F8"/>
    <w:rsid w:val="006117CC"/>
    <w:rsid w:val="006117E0"/>
    <w:rsid w:val="00611E82"/>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3B5B"/>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4DC"/>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50FC"/>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B54"/>
    <w:rsid w:val="00696B7B"/>
    <w:rsid w:val="00696F66"/>
    <w:rsid w:val="006970B3"/>
    <w:rsid w:val="0069711F"/>
    <w:rsid w:val="006976DB"/>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17"/>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37EF"/>
    <w:rsid w:val="006B3F4D"/>
    <w:rsid w:val="006B4131"/>
    <w:rsid w:val="006B4C95"/>
    <w:rsid w:val="006B500D"/>
    <w:rsid w:val="006B55BE"/>
    <w:rsid w:val="006B582A"/>
    <w:rsid w:val="006B5A33"/>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F8C"/>
    <w:rsid w:val="006F12CE"/>
    <w:rsid w:val="006F1B85"/>
    <w:rsid w:val="006F1E59"/>
    <w:rsid w:val="006F209C"/>
    <w:rsid w:val="006F2283"/>
    <w:rsid w:val="006F28C5"/>
    <w:rsid w:val="006F2969"/>
    <w:rsid w:val="006F380E"/>
    <w:rsid w:val="006F38F4"/>
    <w:rsid w:val="006F464A"/>
    <w:rsid w:val="006F4DAB"/>
    <w:rsid w:val="006F50F7"/>
    <w:rsid w:val="006F58B6"/>
    <w:rsid w:val="006F597C"/>
    <w:rsid w:val="006F5CCF"/>
    <w:rsid w:val="006F5F9F"/>
    <w:rsid w:val="006F659F"/>
    <w:rsid w:val="006F6E3C"/>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815"/>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36"/>
    <w:rsid w:val="00724F4A"/>
    <w:rsid w:val="00725FBA"/>
    <w:rsid w:val="00726353"/>
    <w:rsid w:val="00726AF6"/>
    <w:rsid w:val="00727568"/>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B1A"/>
    <w:rsid w:val="00740BC1"/>
    <w:rsid w:val="00741059"/>
    <w:rsid w:val="0074136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B7B"/>
    <w:rsid w:val="00771E53"/>
    <w:rsid w:val="00771EF4"/>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B54"/>
    <w:rsid w:val="00793E7F"/>
    <w:rsid w:val="00793F30"/>
    <w:rsid w:val="007945F0"/>
    <w:rsid w:val="00794661"/>
    <w:rsid w:val="00794B77"/>
    <w:rsid w:val="0079543F"/>
    <w:rsid w:val="007963C2"/>
    <w:rsid w:val="00796441"/>
    <w:rsid w:val="00796E0C"/>
    <w:rsid w:val="00797712"/>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9BD"/>
    <w:rsid w:val="007C207E"/>
    <w:rsid w:val="007C227A"/>
    <w:rsid w:val="007C2426"/>
    <w:rsid w:val="007C2533"/>
    <w:rsid w:val="007C2A06"/>
    <w:rsid w:val="007C2CC5"/>
    <w:rsid w:val="007C2EF9"/>
    <w:rsid w:val="007C2F45"/>
    <w:rsid w:val="007C4092"/>
    <w:rsid w:val="007C4770"/>
    <w:rsid w:val="007C48CF"/>
    <w:rsid w:val="007C4BBF"/>
    <w:rsid w:val="007C4F06"/>
    <w:rsid w:val="007C545D"/>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33FD"/>
    <w:rsid w:val="007D37A8"/>
    <w:rsid w:val="007D3F6F"/>
    <w:rsid w:val="007D422A"/>
    <w:rsid w:val="007D43B9"/>
    <w:rsid w:val="007D450E"/>
    <w:rsid w:val="007D4693"/>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74A"/>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6F9"/>
    <w:rsid w:val="00802D6C"/>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3FEA"/>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B85"/>
    <w:rsid w:val="00854DDE"/>
    <w:rsid w:val="0085528D"/>
    <w:rsid w:val="00855790"/>
    <w:rsid w:val="00855C4D"/>
    <w:rsid w:val="0085626E"/>
    <w:rsid w:val="00856B8F"/>
    <w:rsid w:val="008573A4"/>
    <w:rsid w:val="008573CD"/>
    <w:rsid w:val="008574FC"/>
    <w:rsid w:val="00857556"/>
    <w:rsid w:val="00857BDD"/>
    <w:rsid w:val="008603C1"/>
    <w:rsid w:val="008606DB"/>
    <w:rsid w:val="0086114E"/>
    <w:rsid w:val="008611CD"/>
    <w:rsid w:val="0086198E"/>
    <w:rsid w:val="00862121"/>
    <w:rsid w:val="0086242A"/>
    <w:rsid w:val="00862732"/>
    <w:rsid w:val="00862D87"/>
    <w:rsid w:val="0086330D"/>
    <w:rsid w:val="0086387A"/>
    <w:rsid w:val="00863C68"/>
    <w:rsid w:val="00863CEA"/>
    <w:rsid w:val="00863E97"/>
    <w:rsid w:val="0086478F"/>
    <w:rsid w:val="008649F3"/>
    <w:rsid w:val="00864D1C"/>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2EC4"/>
    <w:rsid w:val="008740DF"/>
    <w:rsid w:val="0087418E"/>
    <w:rsid w:val="00874837"/>
    <w:rsid w:val="00874FD2"/>
    <w:rsid w:val="00875130"/>
    <w:rsid w:val="00875CE4"/>
    <w:rsid w:val="00875F4A"/>
    <w:rsid w:val="00875F4B"/>
    <w:rsid w:val="008765C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3EE4"/>
    <w:rsid w:val="0089451B"/>
    <w:rsid w:val="00894F70"/>
    <w:rsid w:val="00895468"/>
    <w:rsid w:val="00895974"/>
    <w:rsid w:val="008970E2"/>
    <w:rsid w:val="00897287"/>
    <w:rsid w:val="0089730A"/>
    <w:rsid w:val="008974AD"/>
    <w:rsid w:val="00897A83"/>
    <w:rsid w:val="008A02A5"/>
    <w:rsid w:val="008A0A94"/>
    <w:rsid w:val="008A0C01"/>
    <w:rsid w:val="008A13EA"/>
    <w:rsid w:val="008A1525"/>
    <w:rsid w:val="008A1686"/>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CFC"/>
    <w:rsid w:val="008B5F42"/>
    <w:rsid w:val="008B6150"/>
    <w:rsid w:val="008B6354"/>
    <w:rsid w:val="008B6472"/>
    <w:rsid w:val="008B66E7"/>
    <w:rsid w:val="008B6744"/>
    <w:rsid w:val="008B676D"/>
    <w:rsid w:val="008B682F"/>
    <w:rsid w:val="008B6F67"/>
    <w:rsid w:val="008B7571"/>
    <w:rsid w:val="008B768E"/>
    <w:rsid w:val="008B7A07"/>
    <w:rsid w:val="008B7A2C"/>
    <w:rsid w:val="008C072F"/>
    <w:rsid w:val="008C0B79"/>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BFF"/>
    <w:rsid w:val="009112A8"/>
    <w:rsid w:val="0091178A"/>
    <w:rsid w:val="00911DEB"/>
    <w:rsid w:val="00911EC7"/>
    <w:rsid w:val="00911F88"/>
    <w:rsid w:val="00912CF5"/>
    <w:rsid w:val="00913266"/>
    <w:rsid w:val="00913382"/>
    <w:rsid w:val="009134A8"/>
    <w:rsid w:val="009142F0"/>
    <w:rsid w:val="00914A5A"/>
    <w:rsid w:val="00914B79"/>
    <w:rsid w:val="00914C64"/>
    <w:rsid w:val="00914F06"/>
    <w:rsid w:val="009154F1"/>
    <w:rsid w:val="00915662"/>
    <w:rsid w:val="00915B6A"/>
    <w:rsid w:val="00916300"/>
    <w:rsid w:val="009166F8"/>
    <w:rsid w:val="00916857"/>
    <w:rsid w:val="00916ACE"/>
    <w:rsid w:val="0091752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FAC"/>
    <w:rsid w:val="00924088"/>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0D59"/>
    <w:rsid w:val="00951539"/>
    <w:rsid w:val="0095160F"/>
    <w:rsid w:val="00952870"/>
    <w:rsid w:val="00952D54"/>
    <w:rsid w:val="00952F61"/>
    <w:rsid w:val="00952FBD"/>
    <w:rsid w:val="009531A4"/>
    <w:rsid w:val="0095324D"/>
    <w:rsid w:val="0095336F"/>
    <w:rsid w:val="00953626"/>
    <w:rsid w:val="00953B49"/>
    <w:rsid w:val="00954559"/>
    <w:rsid w:val="00954EE3"/>
    <w:rsid w:val="009556BE"/>
    <w:rsid w:val="009557B0"/>
    <w:rsid w:val="009559BB"/>
    <w:rsid w:val="009563E0"/>
    <w:rsid w:val="00956679"/>
    <w:rsid w:val="00956B4E"/>
    <w:rsid w:val="009574BD"/>
    <w:rsid w:val="0095759A"/>
    <w:rsid w:val="009576B2"/>
    <w:rsid w:val="00957EFB"/>
    <w:rsid w:val="00957FE3"/>
    <w:rsid w:val="009600DE"/>
    <w:rsid w:val="00960DED"/>
    <w:rsid w:val="00961062"/>
    <w:rsid w:val="0096196C"/>
    <w:rsid w:val="00961BBF"/>
    <w:rsid w:val="00961E39"/>
    <w:rsid w:val="00962134"/>
    <w:rsid w:val="0096367F"/>
    <w:rsid w:val="00963FA1"/>
    <w:rsid w:val="00964353"/>
    <w:rsid w:val="009649B9"/>
    <w:rsid w:val="00964B0B"/>
    <w:rsid w:val="009653EA"/>
    <w:rsid w:val="00965AD7"/>
    <w:rsid w:val="0096674C"/>
    <w:rsid w:val="00966BEC"/>
    <w:rsid w:val="00967538"/>
    <w:rsid w:val="00967B67"/>
    <w:rsid w:val="00967C96"/>
    <w:rsid w:val="009700C7"/>
    <w:rsid w:val="00970C77"/>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09"/>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D09"/>
    <w:rsid w:val="0099080A"/>
    <w:rsid w:val="0099150C"/>
    <w:rsid w:val="00991955"/>
    <w:rsid w:val="00991CF9"/>
    <w:rsid w:val="00992139"/>
    <w:rsid w:val="009925CE"/>
    <w:rsid w:val="0099288E"/>
    <w:rsid w:val="00992C62"/>
    <w:rsid w:val="00992D5A"/>
    <w:rsid w:val="00992EBB"/>
    <w:rsid w:val="00992F8C"/>
    <w:rsid w:val="0099304C"/>
    <w:rsid w:val="00993955"/>
    <w:rsid w:val="009939D2"/>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7C0"/>
    <w:rsid w:val="009A2A8C"/>
    <w:rsid w:val="009A2B9E"/>
    <w:rsid w:val="009A2DA9"/>
    <w:rsid w:val="009A3205"/>
    <w:rsid w:val="009A38D8"/>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3C55"/>
    <w:rsid w:val="009B410C"/>
    <w:rsid w:val="009B41A7"/>
    <w:rsid w:val="009B47B0"/>
    <w:rsid w:val="009B4AF0"/>
    <w:rsid w:val="009B50A1"/>
    <w:rsid w:val="009B5462"/>
    <w:rsid w:val="009B57CA"/>
    <w:rsid w:val="009B5999"/>
    <w:rsid w:val="009B5E70"/>
    <w:rsid w:val="009B614D"/>
    <w:rsid w:val="009B68B1"/>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5A20"/>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6AF6"/>
    <w:rsid w:val="009D7509"/>
    <w:rsid w:val="009D75C7"/>
    <w:rsid w:val="009D79B9"/>
    <w:rsid w:val="009D7CA9"/>
    <w:rsid w:val="009D7E0C"/>
    <w:rsid w:val="009E005D"/>
    <w:rsid w:val="009E021F"/>
    <w:rsid w:val="009E029C"/>
    <w:rsid w:val="009E0D3D"/>
    <w:rsid w:val="009E0ED4"/>
    <w:rsid w:val="009E1118"/>
    <w:rsid w:val="009E11CA"/>
    <w:rsid w:val="009E1277"/>
    <w:rsid w:val="009E193F"/>
    <w:rsid w:val="009E1AB1"/>
    <w:rsid w:val="009E1B48"/>
    <w:rsid w:val="009E1EF5"/>
    <w:rsid w:val="009E1EFA"/>
    <w:rsid w:val="009E28C5"/>
    <w:rsid w:val="009E3489"/>
    <w:rsid w:val="009E36B9"/>
    <w:rsid w:val="009E3A27"/>
    <w:rsid w:val="009E3B02"/>
    <w:rsid w:val="009E3C7C"/>
    <w:rsid w:val="009E447F"/>
    <w:rsid w:val="009E46C8"/>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6B0"/>
    <w:rsid w:val="009F2722"/>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838"/>
    <w:rsid w:val="00A11C88"/>
    <w:rsid w:val="00A11E1E"/>
    <w:rsid w:val="00A128DA"/>
    <w:rsid w:val="00A12B1C"/>
    <w:rsid w:val="00A12BCF"/>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612E"/>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CCE"/>
    <w:rsid w:val="00A63EF2"/>
    <w:rsid w:val="00A643AE"/>
    <w:rsid w:val="00A648E8"/>
    <w:rsid w:val="00A64ECE"/>
    <w:rsid w:val="00A64FE1"/>
    <w:rsid w:val="00A652DF"/>
    <w:rsid w:val="00A65FAC"/>
    <w:rsid w:val="00A66947"/>
    <w:rsid w:val="00A67BB8"/>
    <w:rsid w:val="00A67C6B"/>
    <w:rsid w:val="00A708EE"/>
    <w:rsid w:val="00A70DC3"/>
    <w:rsid w:val="00A70F9E"/>
    <w:rsid w:val="00A719B5"/>
    <w:rsid w:val="00A71DF7"/>
    <w:rsid w:val="00A74610"/>
    <w:rsid w:val="00A74DDB"/>
    <w:rsid w:val="00A74F1B"/>
    <w:rsid w:val="00A751A7"/>
    <w:rsid w:val="00A7534F"/>
    <w:rsid w:val="00A7590E"/>
    <w:rsid w:val="00A75957"/>
    <w:rsid w:val="00A75C41"/>
    <w:rsid w:val="00A75E43"/>
    <w:rsid w:val="00A76DB9"/>
    <w:rsid w:val="00A773BD"/>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975FD"/>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B04F7"/>
    <w:rsid w:val="00AB0D2A"/>
    <w:rsid w:val="00AB1000"/>
    <w:rsid w:val="00AB1DA9"/>
    <w:rsid w:val="00AB2B03"/>
    <w:rsid w:val="00AB369D"/>
    <w:rsid w:val="00AB3A4A"/>
    <w:rsid w:val="00AB3C27"/>
    <w:rsid w:val="00AB46C7"/>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49D"/>
    <w:rsid w:val="00AF1B5D"/>
    <w:rsid w:val="00AF254D"/>
    <w:rsid w:val="00AF3ACB"/>
    <w:rsid w:val="00AF3FF3"/>
    <w:rsid w:val="00AF4399"/>
    <w:rsid w:val="00AF43CD"/>
    <w:rsid w:val="00AF50BA"/>
    <w:rsid w:val="00AF5A0F"/>
    <w:rsid w:val="00AF5D28"/>
    <w:rsid w:val="00AF62DA"/>
    <w:rsid w:val="00AF6332"/>
    <w:rsid w:val="00AF678B"/>
    <w:rsid w:val="00AF7466"/>
    <w:rsid w:val="00AF7612"/>
    <w:rsid w:val="00AF764A"/>
    <w:rsid w:val="00AF7A3E"/>
    <w:rsid w:val="00B001D0"/>
    <w:rsid w:val="00B00DBB"/>
    <w:rsid w:val="00B01E5D"/>
    <w:rsid w:val="00B022FC"/>
    <w:rsid w:val="00B02F4F"/>
    <w:rsid w:val="00B03A89"/>
    <w:rsid w:val="00B03FCB"/>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FE1"/>
    <w:rsid w:val="00B33572"/>
    <w:rsid w:val="00B338A2"/>
    <w:rsid w:val="00B33A3D"/>
    <w:rsid w:val="00B34449"/>
    <w:rsid w:val="00B34B94"/>
    <w:rsid w:val="00B34BE7"/>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27D9"/>
    <w:rsid w:val="00B6317A"/>
    <w:rsid w:val="00B631E6"/>
    <w:rsid w:val="00B632CA"/>
    <w:rsid w:val="00B6352A"/>
    <w:rsid w:val="00B6356F"/>
    <w:rsid w:val="00B6381B"/>
    <w:rsid w:val="00B639DE"/>
    <w:rsid w:val="00B63F10"/>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B2F"/>
    <w:rsid w:val="00B90C64"/>
    <w:rsid w:val="00B90E7E"/>
    <w:rsid w:val="00B91628"/>
    <w:rsid w:val="00B9197F"/>
    <w:rsid w:val="00B91DB7"/>
    <w:rsid w:val="00B925CD"/>
    <w:rsid w:val="00B92AD0"/>
    <w:rsid w:val="00B939E6"/>
    <w:rsid w:val="00B93AA1"/>
    <w:rsid w:val="00B93F89"/>
    <w:rsid w:val="00B94334"/>
    <w:rsid w:val="00B94476"/>
    <w:rsid w:val="00B94FD3"/>
    <w:rsid w:val="00B95C75"/>
    <w:rsid w:val="00B95E9C"/>
    <w:rsid w:val="00B96118"/>
    <w:rsid w:val="00B96151"/>
    <w:rsid w:val="00B96B53"/>
    <w:rsid w:val="00B97784"/>
    <w:rsid w:val="00B979E0"/>
    <w:rsid w:val="00B97D87"/>
    <w:rsid w:val="00BA0365"/>
    <w:rsid w:val="00BA053B"/>
    <w:rsid w:val="00BA1249"/>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724E"/>
    <w:rsid w:val="00BA74E8"/>
    <w:rsid w:val="00BA792C"/>
    <w:rsid w:val="00BA7C4B"/>
    <w:rsid w:val="00BA7DF1"/>
    <w:rsid w:val="00BB01BD"/>
    <w:rsid w:val="00BB09DD"/>
    <w:rsid w:val="00BB0A82"/>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5B5"/>
    <w:rsid w:val="00BD3620"/>
    <w:rsid w:val="00BD388A"/>
    <w:rsid w:val="00BD3ACB"/>
    <w:rsid w:val="00BD4317"/>
    <w:rsid w:val="00BD48D3"/>
    <w:rsid w:val="00BD544A"/>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25D"/>
    <w:rsid w:val="00BE38BD"/>
    <w:rsid w:val="00BE3A49"/>
    <w:rsid w:val="00BE3A4F"/>
    <w:rsid w:val="00BE3C4C"/>
    <w:rsid w:val="00BE44DC"/>
    <w:rsid w:val="00BE46EE"/>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ADF"/>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E37"/>
    <w:rsid w:val="00BF6FE4"/>
    <w:rsid w:val="00BF7201"/>
    <w:rsid w:val="00BF7398"/>
    <w:rsid w:val="00BF747F"/>
    <w:rsid w:val="00BF7DD0"/>
    <w:rsid w:val="00C000A2"/>
    <w:rsid w:val="00C00298"/>
    <w:rsid w:val="00C00B3D"/>
    <w:rsid w:val="00C010E3"/>
    <w:rsid w:val="00C0141E"/>
    <w:rsid w:val="00C0191C"/>
    <w:rsid w:val="00C01A88"/>
    <w:rsid w:val="00C02174"/>
    <w:rsid w:val="00C02A96"/>
    <w:rsid w:val="00C031AD"/>
    <w:rsid w:val="00C0346B"/>
    <w:rsid w:val="00C03643"/>
    <w:rsid w:val="00C046EE"/>
    <w:rsid w:val="00C05091"/>
    <w:rsid w:val="00C05AF4"/>
    <w:rsid w:val="00C060B5"/>
    <w:rsid w:val="00C06217"/>
    <w:rsid w:val="00C0694B"/>
    <w:rsid w:val="00C06987"/>
    <w:rsid w:val="00C06AE7"/>
    <w:rsid w:val="00C075BF"/>
    <w:rsid w:val="00C079F7"/>
    <w:rsid w:val="00C07E10"/>
    <w:rsid w:val="00C1005C"/>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390A"/>
    <w:rsid w:val="00C23BBF"/>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2EC"/>
    <w:rsid w:val="00C434DF"/>
    <w:rsid w:val="00C451A0"/>
    <w:rsid w:val="00C45327"/>
    <w:rsid w:val="00C4551B"/>
    <w:rsid w:val="00C45599"/>
    <w:rsid w:val="00C45909"/>
    <w:rsid w:val="00C45EEA"/>
    <w:rsid w:val="00C46959"/>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C99"/>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9E8"/>
    <w:rsid w:val="00C85DCA"/>
    <w:rsid w:val="00C85E05"/>
    <w:rsid w:val="00C85EA5"/>
    <w:rsid w:val="00C866B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A7A"/>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0E"/>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704D"/>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C5E"/>
    <w:rsid w:val="00CD6041"/>
    <w:rsid w:val="00CD605A"/>
    <w:rsid w:val="00CD66A6"/>
    <w:rsid w:val="00CD6DCC"/>
    <w:rsid w:val="00CD70F0"/>
    <w:rsid w:val="00CD72F5"/>
    <w:rsid w:val="00CD7466"/>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3AF"/>
    <w:rsid w:val="00CF5B60"/>
    <w:rsid w:val="00CF5C82"/>
    <w:rsid w:val="00CF5CA3"/>
    <w:rsid w:val="00CF63FB"/>
    <w:rsid w:val="00CF7174"/>
    <w:rsid w:val="00CF76CC"/>
    <w:rsid w:val="00D0007E"/>
    <w:rsid w:val="00D00120"/>
    <w:rsid w:val="00D0012A"/>
    <w:rsid w:val="00D0034B"/>
    <w:rsid w:val="00D00620"/>
    <w:rsid w:val="00D01C49"/>
    <w:rsid w:val="00D01D97"/>
    <w:rsid w:val="00D021D0"/>
    <w:rsid w:val="00D024B2"/>
    <w:rsid w:val="00D025F9"/>
    <w:rsid w:val="00D0263E"/>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48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6F1"/>
    <w:rsid w:val="00D4235B"/>
    <w:rsid w:val="00D42594"/>
    <w:rsid w:val="00D429E1"/>
    <w:rsid w:val="00D42A97"/>
    <w:rsid w:val="00D42C3E"/>
    <w:rsid w:val="00D42F95"/>
    <w:rsid w:val="00D433BC"/>
    <w:rsid w:val="00D43A51"/>
    <w:rsid w:val="00D43DE4"/>
    <w:rsid w:val="00D45267"/>
    <w:rsid w:val="00D46456"/>
    <w:rsid w:val="00D46628"/>
    <w:rsid w:val="00D4667E"/>
    <w:rsid w:val="00D46BDD"/>
    <w:rsid w:val="00D4769C"/>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3F3"/>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D4F"/>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CAC"/>
    <w:rsid w:val="00D861BB"/>
    <w:rsid w:val="00D86D1D"/>
    <w:rsid w:val="00D87331"/>
    <w:rsid w:val="00D87E09"/>
    <w:rsid w:val="00D90654"/>
    <w:rsid w:val="00D909C9"/>
    <w:rsid w:val="00D909F3"/>
    <w:rsid w:val="00D91532"/>
    <w:rsid w:val="00D9197D"/>
    <w:rsid w:val="00D91CBF"/>
    <w:rsid w:val="00D91F03"/>
    <w:rsid w:val="00D92022"/>
    <w:rsid w:val="00D92994"/>
    <w:rsid w:val="00D92C9E"/>
    <w:rsid w:val="00D92CAF"/>
    <w:rsid w:val="00D92D19"/>
    <w:rsid w:val="00D9332E"/>
    <w:rsid w:val="00D9428F"/>
    <w:rsid w:val="00D944A4"/>
    <w:rsid w:val="00D944E5"/>
    <w:rsid w:val="00D945D2"/>
    <w:rsid w:val="00D95529"/>
    <w:rsid w:val="00D9647D"/>
    <w:rsid w:val="00D9694F"/>
    <w:rsid w:val="00D96AA8"/>
    <w:rsid w:val="00D96C1E"/>
    <w:rsid w:val="00D96ECC"/>
    <w:rsid w:val="00D97312"/>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213"/>
    <w:rsid w:val="00DB2773"/>
    <w:rsid w:val="00DB28EF"/>
    <w:rsid w:val="00DB3346"/>
    <w:rsid w:val="00DB342A"/>
    <w:rsid w:val="00DB3443"/>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859"/>
    <w:rsid w:val="00DD6086"/>
    <w:rsid w:val="00DD6616"/>
    <w:rsid w:val="00DD6A9B"/>
    <w:rsid w:val="00DD6EBD"/>
    <w:rsid w:val="00DD7204"/>
    <w:rsid w:val="00DD76D8"/>
    <w:rsid w:val="00DD7D11"/>
    <w:rsid w:val="00DD7F11"/>
    <w:rsid w:val="00DD7FC7"/>
    <w:rsid w:val="00DE02E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72A7"/>
    <w:rsid w:val="00DE7C98"/>
    <w:rsid w:val="00DF0AB2"/>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E3"/>
    <w:rsid w:val="00E01933"/>
    <w:rsid w:val="00E01F7B"/>
    <w:rsid w:val="00E023EB"/>
    <w:rsid w:val="00E02698"/>
    <w:rsid w:val="00E03474"/>
    <w:rsid w:val="00E0384C"/>
    <w:rsid w:val="00E039FA"/>
    <w:rsid w:val="00E04387"/>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21C"/>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79F"/>
    <w:rsid w:val="00E43813"/>
    <w:rsid w:val="00E43D44"/>
    <w:rsid w:val="00E444FD"/>
    <w:rsid w:val="00E4537B"/>
    <w:rsid w:val="00E4540E"/>
    <w:rsid w:val="00E45901"/>
    <w:rsid w:val="00E45A28"/>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10C1"/>
    <w:rsid w:val="00E9187B"/>
    <w:rsid w:val="00E91898"/>
    <w:rsid w:val="00E918A9"/>
    <w:rsid w:val="00E91CBE"/>
    <w:rsid w:val="00E9217C"/>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662"/>
    <w:rsid w:val="00EA5248"/>
    <w:rsid w:val="00EA525C"/>
    <w:rsid w:val="00EA5638"/>
    <w:rsid w:val="00EA745D"/>
    <w:rsid w:val="00EA757B"/>
    <w:rsid w:val="00EA77D9"/>
    <w:rsid w:val="00EA7981"/>
    <w:rsid w:val="00EA7AF6"/>
    <w:rsid w:val="00EA7AFC"/>
    <w:rsid w:val="00EA7B8F"/>
    <w:rsid w:val="00EB043C"/>
    <w:rsid w:val="00EB054A"/>
    <w:rsid w:val="00EB05E2"/>
    <w:rsid w:val="00EB08A4"/>
    <w:rsid w:val="00EB08B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86"/>
    <w:rsid w:val="00EC14BB"/>
    <w:rsid w:val="00EC1588"/>
    <w:rsid w:val="00EC179A"/>
    <w:rsid w:val="00EC1976"/>
    <w:rsid w:val="00EC1CC8"/>
    <w:rsid w:val="00EC1FC5"/>
    <w:rsid w:val="00EC2062"/>
    <w:rsid w:val="00EC252A"/>
    <w:rsid w:val="00EC28B1"/>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B70"/>
    <w:rsid w:val="00EE09B8"/>
    <w:rsid w:val="00EE0DD3"/>
    <w:rsid w:val="00EE12AF"/>
    <w:rsid w:val="00EE16CE"/>
    <w:rsid w:val="00EE2437"/>
    <w:rsid w:val="00EE2586"/>
    <w:rsid w:val="00EE2903"/>
    <w:rsid w:val="00EE29A0"/>
    <w:rsid w:val="00EE2F3D"/>
    <w:rsid w:val="00EE3054"/>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212D5"/>
    <w:rsid w:val="00F2151E"/>
    <w:rsid w:val="00F21881"/>
    <w:rsid w:val="00F21B89"/>
    <w:rsid w:val="00F223A1"/>
    <w:rsid w:val="00F224BE"/>
    <w:rsid w:val="00F22A65"/>
    <w:rsid w:val="00F22FEF"/>
    <w:rsid w:val="00F2379F"/>
    <w:rsid w:val="00F2392E"/>
    <w:rsid w:val="00F23C87"/>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0FF"/>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A41"/>
    <w:rsid w:val="00F82A91"/>
    <w:rsid w:val="00F82D93"/>
    <w:rsid w:val="00F833AB"/>
    <w:rsid w:val="00F8357A"/>
    <w:rsid w:val="00F835E8"/>
    <w:rsid w:val="00F84F26"/>
    <w:rsid w:val="00F86114"/>
    <w:rsid w:val="00F86140"/>
    <w:rsid w:val="00F8664A"/>
    <w:rsid w:val="00F8687B"/>
    <w:rsid w:val="00F86A7C"/>
    <w:rsid w:val="00F87492"/>
    <w:rsid w:val="00F87EAF"/>
    <w:rsid w:val="00F900C2"/>
    <w:rsid w:val="00F90570"/>
    <w:rsid w:val="00F91219"/>
    <w:rsid w:val="00F9129A"/>
    <w:rsid w:val="00F91529"/>
    <w:rsid w:val="00F91666"/>
    <w:rsid w:val="00F91A03"/>
    <w:rsid w:val="00F91C17"/>
    <w:rsid w:val="00F91D33"/>
    <w:rsid w:val="00F92404"/>
    <w:rsid w:val="00F9261E"/>
    <w:rsid w:val="00F926E9"/>
    <w:rsid w:val="00F92ED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863"/>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4E7C"/>
    <w:rsid w:val="00FB5B74"/>
    <w:rsid w:val="00FB5CD7"/>
    <w:rsid w:val="00FB5FDF"/>
    <w:rsid w:val="00FB6363"/>
    <w:rsid w:val="00FB7087"/>
    <w:rsid w:val="00FB7D6C"/>
    <w:rsid w:val="00FB7E6E"/>
    <w:rsid w:val="00FC0032"/>
    <w:rsid w:val="00FC048F"/>
    <w:rsid w:val="00FC04B9"/>
    <w:rsid w:val="00FC05B1"/>
    <w:rsid w:val="00FC0A76"/>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7C1"/>
    <w:rsid w:val="00FD501D"/>
    <w:rsid w:val="00FD58D3"/>
    <w:rsid w:val="00FD58F8"/>
    <w:rsid w:val="00FD612C"/>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4A20"/>
    <w:rsid w:val="00FE4B54"/>
    <w:rsid w:val="00FE4CEB"/>
    <w:rsid w:val="00FE4DCA"/>
    <w:rsid w:val="00FE4FAB"/>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tabs>
        <w:tab w:val="clear" w:pos="2041"/>
      </w:tabs>
      <w:spacing w:before="180"/>
      <w:ind w:left="567" w:hanging="283"/>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B2Car">
    <w:name w:val="B2 Car"/>
    <w:basedOn w:val="a2"/>
    <w:locked/>
    <w:rsid w:val="00D533F3"/>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tabs>
        <w:tab w:val="clear" w:pos="2041"/>
      </w:tabs>
      <w:spacing w:before="180"/>
      <w:ind w:left="567" w:hanging="283"/>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B2Car">
    <w:name w:val="B2 Car"/>
    <w:basedOn w:val="a2"/>
    <w:locked/>
    <w:rsid w:val="00D533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7800072">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65622179">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7220756">
      <w:bodyDiv w:val="1"/>
      <w:marLeft w:val="0"/>
      <w:marRight w:val="0"/>
      <w:marTop w:val="0"/>
      <w:marBottom w:val="0"/>
      <w:divBdr>
        <w:top w:val="none" w:sz="0" w:space="0" w:color="auto"/>
        <w:left w:val="none" w:sz="0" w:space="0" w:color="auto"/>
        <w:bottom w:val="none" w:sz="0" w:space="0" w:color="auto"/>
        <w:right w:val="none" w:sz="0" w:space="0" w:color="auto"/>
      </w:divBdr>
    </w:div>
    <w:div w:id="63217850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0818749">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53496936">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815221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499999840">
      <w:bodyDiv w:val="1"/>
      <w:marLeft w:val="0"/>
      <w:marRight w:val="0"/>
      <w:marTop w:val="0"/>
      <w:marBottom w:val="0"/>
      <w:divBdr>
        <w:top w:val="none" w:sz="0" w:space="0" w:color="auto"/>
        <w:left w:val="none" w:sz="0" w:space="0" w:color="auto"/>
        <w:bottom w:val="none" w:sz="0" w:space="0" w:color="auto"/>
        <w:right w:val="none" w:sz="0" w:space="0" w:color="auto"/>
      </w:divBdr>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0408747">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3856405">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1989018387">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F00EC-5CC4-4849-9C6D-73D29E2E0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1662</Words>
  <Characters>9475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4</cp:revision>
  <cp:lastPrinted>2007-08-28T14:45:00Z</cp:lastPrinted>
  <dcterms:created xsi:type="dcterms:W3CDTF">2021-08-06T02:34:00Z</dcterms:created>
  <dcterms:modified xsi:type="dcterms:W3CDTF">2021-08-06T03:16:00Z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